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54A7" w:rsidRPr="00D654A7" w:rsidRDefault="00D654A7" w:rsidP="00A24693">
      <w:pPr>
        <w:widowControl/>
        <w:shd w:val="clear" w:color="auto" w:fill="FFFFFF"/>
        <w:snapToGrid w:val="0"/>
        <w:spacing w:before="100" w:beforeAutospacing="1" w:after="100" w:afterAutospacing="1" w:line="360" w:lineRule="exact"/>
        <w:jc w:val="center"/>
        <w:outlineLvl w:val="0"/>
        <w:rPr>
          <w:rFonts w:ascii="宋体" w:eastAsia="宋体" w:hAnsi="宋体" w:cs="宋体"/>
          <w:b/>
          <w:bCs/>
          <w:color w:val="0950A2"/>
          <w:kern w:val="36"/>
          <w:sz w:val="32"/>
          <w:szCs w:val="32"/>
        </w:rPr>
      </w:pPr>
      <w:r w:rsidRPr="00D654A7">
        <w:rPr>
          <w:rFonts w:ascii="宋体" w:eastAsia="宋体" w:hAnsi="宋体" w:cs="宋体" w:hint="eastAsia"/>
          <w:b/>
          <w:bCs/>
          <w:color w:val="0950A2"/>
          <w:kern w:val="36"/>
          <w:sz w:val="32"/>
          <w:szCs w:val="32"/>
        </w:rPr>
        <w:t>转发《关于组织申报2021年安徽省重点研究与开发计划项目的通知》</w:t>
      </w:r>
    </w:p>
    <w:p w:rsidR="00D654A7" w:rsidRPr="00D654A7" w:rsidRDefault="00D654A7" w:rsidP="00A24693">
      <w:pPr>
        <w:widowControl/>
        <w:shd w:val="clear" w:color="auto" w:fill="FFFFFF"/>
        <w:snapToGrid w:val="0"/>
        <w:spacing w:after="300" w:line="360" w:lineRule="exact"/>
        <w:rPr>
          <w:rFonts w:ascii="宋体" w:eastAsia="宋体" w:hAnsi="宋体" w:cs="宋体"/>
          <w:kern w:val="0"/>
          <w:sz w:val="24"/>
          <w:szCs w:val="24"/>
        </w:rPr>
      </w:pPr>
      <w:r w:rsidRPr="00D654A7">
        <w:rPr>
          <w:rFonts w:ascii="微软雅黑" w:eastAsia="微软雅黑" w:hAnsi="微软雅黑" w:cs="Arial" w:hint="eastAsia"/>
          <w:color w:val="000000"/>
          <w:kern w:val="0"/>
          <w:sz w:val="24"/>
          <w:szCs w:val="24"/>
        </w:rPr>
        <w:t>各市科技局，广德市科技局、宿松县科经局，各有关单位：</w:t>
      </w:r>
    </w:p>
    <w:p w:rsidR="00D654A7" w:rsidRPr="00D654A7" w:rsidRDefault="00D654A7" w:rsidP="00A24693">
      <w:pPr>
        <w:widowControl/>
        <w:shd w:val="clear" w:color="auto" w:fill="FFFFFF"/>
        <w:snapToGrid w:val="0"/>
        <w:spacing w:after="300" w:line="360" w:lineRule="exact"/>
        <w:ind w:firstLine="480"/>
        <w:rPr>
          <w:rFonts w:ascii="宋体" w:eastAsia="宋体" w:hAnsi="宋体" w:cs="宋体"/>
          <w:kern w:val="0"/>
          <w:sz w:val="24"/>
          <w:szCs w:val="24"/>
        </w:rPr>
      </w:pPr>
      <w:r w:rsidRPr="00D654A7">
        <w:rPr>
          <w:rFonts w:ascii="微软雅黑" w:eastAsia="微软雅黑" w:hAnsi="微软雅黑" w:cs="Arial" w:hint="eastAsia"/>
          <w:color w:val="000000"/>
          <w:kern w:val="0"/>
          <w:sz w:val="24"/>
          <w:szCs w:val="24"/>
        </w:rPr>
        <w:t>为贯彻落</w:t>
      </w:r>
      <w:proofErr w:type="gramStart"/>
      <w:r w:rsidRPr="00D654A7">
        <w:rPr>
          <w:rFonts w:ascii="微软雅黑" w:eastAsia="微软雅黑" w:hAnsi="微软雅黑" w:cs="Arial" w:hint="eastAsia"/>
          <w:color w:val="000000"/>
          <w:kern w:val="0"/>
          <w:sz w:val="24"/>
          <w:szCs w:val="24"/>
        </w:rPr>
        <w:t>实习近</w:t>
      </w:r>
      <w:proofErr w:type="gramEnd"/>
      <w:r w:rsidRPr="00D654A7">
        <w:rPr>
          <w:rFonts w:ascii="微软雅黑" w:eastAsia="微软雅黑" w:hAnsi="微软雅黑" w:cs="Arial" w:hint="eastAsia"/>
          <w:color w:val="000000"/>
          <w:kern w:val="0"/>
          <w:sz w:val="24"/>
          <w:szCs w:val="24"/>
        </w:rPr>
        <w:t>平新时代中国特色社会主义思想和党的十九大、十九届五中全会精神，坚持创新的核心地位，大力实施创新驱动发展战略，加快推进创新型省份和长三角科技创新共同体建设，依据《安徽省重点研究与开发计划项目管理办法》（</w:t>
      </w:r>
      <w:proofErr w:type="gramStart"/>
      <w:r w:rsidRPr="00D654A7">
        <w:rPr>
          <w:rFonts w:ascii="微软雅黑" w:eastAsia="微软雅黑" w:hAnsi="微软雅黑" w:cs="Arial" w:hint="eastAsia"/>
          <w:color w:val="000000"/>
          <w:kern w:val="0"/>
          <w:sz w:val="24"/>
          <w:szCs w:val="24"/>
        </w:rPr>
        <w:t>皖科资</w:t>
      </w:r>
      <w:proofErr w:type="gramEnd"/>
      <w:r w:rsidRPr="00D654A7">
        <w:rPr>
          <w:rFonts w:ascii="微软雅黑" w:eastAsia="微软雅黑" w:hAnsi="微软雅黑" w:cs="Arial" w:hint="eastAsia"/>
          <w:color w:val="000000"/>
          <w:kern w:val="0"/>
          <w:sz w:val="24"/>
          <w:szCs w:val="24"/>
        </w:rPr>
        <w:t>〔2019〕33号），经研究，启动2021年安徽省重点研究与开发计划（以下简称“省重点研发计划”）项目申报实施工作。现就有关事项通知如下：</w:t>
      </w:r>
    </w:p>
    <w:p w:rsidR="00D654A7" w:rsidRPr="00D654A7" w:rsidRDefault="00D654A7" w:rsidP="00A24693">
      <w:pPr>
        <w:widowControl/>
        <w:shd w:val="clear" w:color="auto" w:fill="FFFFFF"/>
        <w:snapToGrid w:val="0"/>
        <w:spacing w:after="300" w:line="360" w:lineRule="exact"/>
        <w:ind w:firstLine="480"/>
        <w:rPr>
          <w:rFonts w:ascii="宋体" w:eastAsia="宋体" w:hAnsi="宋体" w:cs="宋体"/>
          <w:kern w:val="0"/>
          <w:sz w:val="24"/>
          <w:szCs w:val="24"/>
        </w:rPr>
      </w:pPr>
      <w:r w:rsidRPr="00D654A7">
        <w:rPr>
          <w:rFonts w:ascii="微软雅黑" w:eastAsia="微软雅黑" w:hAnsi="微软雅黑" w:cs="Arial" w:hint="eastAsia"/>
          <w:b/>
          <w:color w:val="000000"/>
          <w:kern w:val="0"/>
          <w:sz w:val="24"/>
          <w:szCs w:val="24"/>
        </w:rPr>
        <w:t>一、总体要求</w:t>
      </w:r>
    </w:p>
    <w:p w:rsidR="00D654A7" w:rsidRPr="00D654A7" w:rsidRDefault="00D654A7" w:rsidP="00A24693">
      <w:pPr>
        <w:widowControl/>
        <w:shd w:val="clear" w:color="auto" w:fill="FFFFFF"/>
        <w:snapToGrid w:val="0"/>
        <w:spacing w:after="300" w:line="360" w:lineRule="exact"/>
        <w:ind w:firstLine="480"/>
        <w:rPr>
          <w:rFonts w:ascii="宋体" w:eastAsia="宋体" w:hAnsi="宋体" w:cs="宋体"/>
          <w:kern w:val="0"/>
          <w:sz w:val="24"/>
          <w:szCs w:val="24"/>
        </w:rPr>
      </w:pPr>
      <w:r w:rsidRPr="00D654A7">
        <w:rPr>
          <w:rFonts w:ascii="微软雅黑" w:eastAsia="微软雅黑" w:hAnsi="微软雅黑" w:cs="Arial" w:hint="eastAsia"/>
          <w:color w:val="000000"/>
          <w:kern w:val="0"/>
          <w:sz w:val="24"/>
          <w:szCs w:val="24"/>
        </w:rPr>
        <w:t>（一）按照“四个面向”的原则，紧紧围绕国家战略需求和省委省政府对科技创新的重大部署，建设创新型省份和长三角科技创新共同体，聚焦产业发展和民生改善，支持产业技术攻关和应用基础研究，支持先进技术成果推广应用示范，扎实做好“六稳”工作、全面落实“六保”任务，为推动我省经济社会高质量发展提供技术支撑。</w:t>
      </w:r>
    </w:p>
    <w:p w:rsidR="00D654A7" w:rsidRPr="00D654A7" w:rsidRDefault="00D654A7" w:rsidP="00A24693">
      <w:pPr>
        <w:widowControl/>
        <w:shd w:val="clear" w:color="auto" w:fill="FFFFFF"/>
        <w:snapToGrid w:val="0"/>
        <w:spacing w:after="300" w:line="360" w:lineRule="exact"/>
        <w:ind w:firstLine="480"/>
        <w:rPr>
          <w:rFonts w:ascii="宋体" w:eastAsia="宋体" w:hAnsi="宋体" w:cs="宋体"/>
          <w:kern w:val="0"/>
          <w:sz w:val="24"/>
          <w:szCs w:val="24"/>
        </w:rPr>
      </w:pPr>
      <w:r w:rsidRPr="00D654A7">
        <w:rPr>
          <w:rFonts w:ascii="微软雅黑" w:eastAsia="微软雅黑" w:hAnsi="微软雅黑" w:cs="Arial" w:hint="eastAsia"/>
          <w:color w:val="000000"/>
          <w:kern w:val="0"/>
          <w:sz w:val="24"/>
          <w:szCs w:val="24"/>
        </w:rPr>
        <w:t>（二）优先支持省级以上高新区、国家农业科技园区、国家可持续发展实验区、国家创新型县（市）以及国家重点实验室、国家工程技术研究中心、国家国际联合研究中心、省“一室</w:t>
      </w:r>
      <w:proofErr w:type="gramStart"/>
      <w:r w:rsidRPr="00D654A7">
        <w:rPr>
          <w:rFonts w:ascii="微软雅黑" w:eastAsia="微软雅黑" w:hAnsi="微软雅黑" w:cs="Arial" w:hint="eastAsia"/>
          <w:color w:val="000000"/>
          <w:kern w:val="0"/>
          <w:sz w:val="24"/>
          <w:szCs w:val="24"/>
        </w:rPr>
        <w:t>一</w:t>
      </w:r>
      <w:proofErr w:type="gramEnd"/>
      <w:r w:rsidRPr="00D654A7">
        <w:rPr>
          <w:rFonts w:ascii="微软雅黑" w:eastAsia="微软雅黑" w:hAnsi="微软雅黑" w:cs="Arial" w:hint="eastAsia"/>
          <w:color w:val="000000"/>
          <w:kern w:val="0"/>
          <w:sz w:val="24"/>
          <w:szCs w:val="24"/>
        </w:rPr>
        <w:t>中心”等创新创业载体推荐、申报项目；支持“四送一服”重点联系帮扶企业、大别山等革命老区、皖北地区及受灾严重县，通过技术成果应用示范推广带动产业转型升级及乡村振兴、发展致富。</w:t>
      </w:r>
    </w:p>
    <w:p w:rsidR="00D654A7" w:rsidRPr="00D654A7" w:rsidRDefault="00D654A7" w:rsidP="00A24693">
      <w:pPr>
        <w:widowControl/>
        <w:shd w:val="clear" w:color="auto" w:fill="FFFFFF"/>
        <w:snapToGrid w:val="0"/>
        <w:spacing w:after="300" w:line="360" w:lineRule="exact"/>
        <w:ind w:firstLine="480"/>
        <w:rPr>
          <w:rFonts w:ascii="宋体" w:eastAsia="宋体" w:hAnsi="宋体" w:cs="宋体"/>
          <w:kern w:val="0"/>
          <w:sz w:val="24"/>
          <w:szCs w:val="24"/>
        </w:rPr>
      </w:pPr>
      <w:r w:rsidRPr="00D654A7">
        <w:rPr>
          <w:rFonts w:ascii="微软雅黑" w:eastAsia="微软雅黑" w:hAnsi="微软雅黑" w:cs="Arial" w:hint="eastAsia"/>
          <w:color w:val="000000"/>
          <w:kern w:val="0"/>
          <w:sz w:val="24"/>
          <w:szCs w:val="24"/>
        </w:rPr>
        <w:t>（三）突出产学研合作，支持企业、高校、科研机构等合作实施项目，鼓励与县区单位合作申报项目，引导科技资源向基层、企业聚集；鼓励与长三角高校、科研机构合作，推动长三角科技创新共同体建设；突出正向激励，对2019年落实有关重大政策措施真抓</w:t>
      </w:r>
      <w:proofErr w:type="gramStart"/>
      <w:r w:rsidRPr="00D654A7">
        <w:rPr>
          <w:rFonts w:ascii="微软雅黑" w:eastAsia="微软雅黑" w:hAnsi="微软雅黑" w:cs="Arial" w:hint="eastAsia"/>
          <w:color w:val="000000"/>
          <w:kern w:val="0"/>
          <w:sz w:val="24"/>
          <w:szCs w:val="24"/>
        </w:rPr>
        <w:t>实干成效</w:t>
      </w:r>
      <w:proofErr w:type="gramEnd"/>
      <w:r w:rsidRPr="00D654A7">
        <w:rPr>
          <w:rFonts w:ascii="微软雅黑" w:eastAsia="微软雅黑" w:hAnsi="微软雅黑" w:cs="Arial" w:hint="eastAsia"/>
          <w:color w:val="000000"/>
          <w:kern w:val="0"/>
          <w:sz w:val="24"/>
          <w:szCs w:val="24"/>
        </w:rPr>
        <w:t>明显的市给予激励支持；突出需求和应用导向，注重取得实效，把项目成果转化应用作为评审重要指标。</w:t>
      </w:r>
    </w:p>
    <w:p w:rsidR="00D654A7" w:rsidRPr="00D654A7" w:rsidRDefault="00D654A7" w:rsidP="00A24693">
      <w:pPr>
        <w:widowControl/>
        <w:shd w:val="clear" w:color="auto" w:fill="FFFFFF"/>
        <w:snapToGrid w:val="0"/>
        <w:spacing w:after="300" w:line="360" w:lineRule="exact"/>
        <w:ind w:firstLine="480"/>
        <w:rPr>
          <w:rFonts w:ascii="宋体" w:eastAsia="宋体" w:hAnsi="宋体" w:cs="宋体"/>
          <w:kern w:val="0"/>
          <w:sz w:val="24"/>
          <w:szCs w:val="24"/>
        </w:rPr>
      </w:pPr>
      <w:r w:rsidRPr="00D654A7">
        <w:rPr>
          <w:rFonts w:ascii="微软雅黑" w:eastAsia="微软雅黑" w:hAnsi="微软雅黑" w:cs="Arial" w:hint="eastAsia"/>
          <w:color w:val="000000"/>
          <w:kern w:val="0"/>
          <w:sz w:val="24"/>
          <w:szCs w:val="24"/>
        </w:rPr>
        <w:t>（四）项目实施周期不超过三年，从2021年1月1日至2023年12月31日。为引导全社会加大研发投入，要求申报的企业及高校、科研机构须有一定的研发投入。</w:t>
      </w:r>
    </w:p>
    <w:p w:rsidR="00D654A7" w:rsidRPr="00D654A7" w:rsidRDefault="00D654A7" w:rsidP="00A24693">
      <w:pPr>
        <w:widowControl/>
        <w:shd w:val="clear" w:color="auto" w:fill="FFFFFF"/>
        <w:snapToGrid w:val="0"/>
        <w:spacing w:after="300" w:line="360" w:lineRule="exact"/>
        <w:ind w:firstLine="480"/>
        <w:rPr>
          <w:rFonts w:ascii="宋体" w:eastAsia="宋体" w:hAnsi="宋体" w:cs="宋体"/>
          <w:kern w:val="0"/>
          <w:sz w:val="24"/>
          <w:szCs w:val="24"/>
        </w:rPr>
      </w:pPr>
      <w:r w:rsidRPr="00D654A7">
        <w:rPr>
          <w:rFonts w:ascii="微软雅黑" w:eastAsia="微软雅黑" w:hAnsi="微软雅黑" w:cs="Arial" w:hint="eastAsia"/>
          <w:b/>
          <w:color w:val="000000"/>
          <w:kern w:val="0"/>
          <w:sz w:val="24"/>
          <w:szCs w:val="24"/>
        </w:rPr>
        <w:t>二、项目设置</w:t>
      </w:r>
    </w:p>
    <w:p w:rsidR="00D654A7" w:rsidRPr="00D654A7" w:rsidRDefault="00D654A7" w:rsidP="00A24693">
      <w:pPr>
        <w:widowControl/>
        <w:shd w:val="clear" w:color="auto" w:fill="FFFFFF"/>
        <w:snapToGrid w:val="0"/>
        <w:spacing w:after="300" w:line="360" w:lineRule="exact"/>
        <w:ind w:firstLine="480"/>
        <w:rPr>
          <w:rFonts w:ascii="宋体" w:eastAsia="宋体" w:hAnsi="宋体" w:cs="宋体"/>
          <w:kern w:val="0"/>
          <w:sz w:val="24"/>
          <w:szCs w:val="24"/>
        </w:rPr>
      </w:pPr>
      <w:r w:rsidRPr="00D654A7">
        <w:rPr>
          <w:rFonts w:ascii="微软雅黑" w:eastAsia="微软雅黑" w:hAnsi="微软雅黑" w:cs="Arial" w:hint="eastAsia"/>
          <w:color w:val="000000"/>
          <w:kern w:val="0"/>
          <w:sz w:val="24"/>
          <w:szCs w:val="24"/>
        </w:rPr>
        <w:t>（一）项目类别。2021年组织申报的省重点研发计划分为两类，即面上攻关类，包括高新技术、农业农村、社会发展、质量基础四个领域；重点专项类，</w:t>
      </w:r>
      <w:r w:rsidRPr="00D654A7">
        <w:rPr>
          <w:rFonts w:ascii="微软雅黑" w:eastAsia="微软雅黑" w:hAnsi="微软雅黑" w:cs="Arial" w:hint="eastAsia"/>
          <w:color w:val="000000"/>
          <w:kern w:val="0"/>
          <w:sz w:val="24"/>
          <w:szCs w:val="24"/>
        </w:rPr>
        <w:lastRenderedPageBreak/>
        <w:t>设立人口健康、科技强警、生态环境、标准化、科技援藏</w:t>
      </w:r>
      <w:proofErr w:type="gramStart"/>
      <w:r w:rsidRPr="00D654A7">
        <w:rPr>
          <w:rFonts w:ascii="微软雅黑" w:eastAsia="微软雅黑" w:hAnsi="微软雅黑" w:cs="Arial" w:hint="eastAsia"/>
          <w:color w:val="000000"/>
          <w:kern w:val="0"/>
          <w:sz w:val="24"/>
          <w:szCs w:val="24"/>
        </w:rPr>
        <w:t>援疆援青</w:t>
      </w:r>
      <w:proofErr w:type="gramEnd"/>
      <w:r w:rsidRPr="00D654A7">
        <w:rPr>
          <w:rFonts w:ascii="微软雅黑" w:eastAsia="微软雅黑" w:hAnsi="微软雅黑" w:cs="Arial" w:hint="eastAsia"/>
          <w:color w:val="000000"/>
          <w:kern w:val="0"/>
          <w:sz w:val="24"/>
          <w:szCs w:val="24"/>
        </w:rPr>
        <w:t>、国际科技合作、长三角科技合作以及大别山等革命老区、皖北地区乡村振兴8个专项。其中，科技强警、生态环境、标准化专项分别与省公安厅、省生态环境厅、省市场监管局联合组织实施。</w:t>
      </w:r>
    </w:p>
    <w:p w:rsidR="00D654A7" w:rsidRPr="00D654A7" w:rsidRDefault="00D654A7" w:rsidP="00A24693">
      <w:pPr>
        <w:widowControl/>
        <w:shd w:val="clear" w:color="auto" w:fill="FFFFFF"/>
        <w:snapToGrid w:val="0"/>
        <w:spacing w:after="300" w:line="360" w:lineRule="exact"/>
        <w:ind w:firstLine="480"/>
        <w:rPr>
          <w:rFonts w:ascii="宋体" w:eastAsia="宋体" w:hAnsi="宋体" w:cs="宋体"/>
          <w:kern w:val="0"/>
          <w:sz w:val="24"/>
          <w:szCs w:val="24"/>
        </w:rPr>
      </w:pPr>
      <w:r w:rsidRPr="00D654A7">
        <w:rPr>
          <w:rFonts w:ascii="微软雅黑" w:eastAsia="微软雅黑" w:hAnsi="微软雅黑" w:cs="Arial" w:hint="eastAsia"/>
          <w:color w:val="000000"/>
          <w:kern w:val="0"/>
          <w:sz w:val="24"/>
          <w:szCs w:val="24"/>
        </w:rPr>
        <w:t>（二）支持强度。项目采取公开竞争、无偿资助、分档支持方式；其中面上攻关类和科技强警、生态环境、科技援藏</w:t>
      </w:r>
      <w:proofErr w:type="gramStart"/>
      <w:r w:rsidRPr="00D654A7">
        <w:rPr>
          <w:rFonts w:ascii="微软雅黑" w:eastAsia="微软雅黑" w:hAnsi="微软雅黑" w:cs="Arial" w:hint="eastAsia"/>
          <w:color w:val="000000"/>
          <w:kern w:val="0"/>
          <w:sz w:val="24"/>
          <w:szCs w:val="24"/>
        </w:rPr>
        <w:t>援疆援青</w:t>
      </w:r>
      <w:proofErr w:type="gramEnd"/>
      <w:r w:rsidRPr="00D654A7">
        <w:rPr>
          <w:rFonts w:ascii="微软雅黑" w:eastAsia="微软雅黑" w:hAnsi="微软雅黑" w:cs="Arial" w:hint="eastAsia"/>
          <w:color w:val="000000"/>
          <w:kern w:val="0"/>
          <w:sz w:val="24"/>
          <w:szCs w:val="24"/>
        </w:rPr>
        <w:t>、国际科技合作、长三角科技合作专项项目统一按照80万元/项、50万元/项、30万元/项三个档次给予支持，人口健康专项项目按照A类30万元/项、B类10万元/项两个档次给予支持，标准化专项按照50万元/项、20万元/项、10万元/项三个档次给予支持，大别山等革命老区、皖北地区乡村振兴专项项目按照60万元/项、40万元/项、20万元/项三个档次给予支持。其中由企业承担的项目，承担单位投入不低于项目资金总投入的60%。</w:t>
      </w:r>
    </w:p>
    <w:p w:rsidR="00D654A7" w:rsidRPr="00D654A7" w:rsidRDefault="00D654A7" w:rsidP="00A24693">
      <w:pPr>
        <w:widowControl/>
        <w:shd w:val="clear" w:color="auto" w:fill="FFFFFF"/>
        <w:snapToGrid w:val="0"/>
        <w:spacing w:after="300" w:line="360" w:lineRule="exact"/>
        <w:ind w:firstLine="480"/>
        <w:rPr>
          <w:rFonts w:ascii="宋体" w:eastAsia="宋体" w:hAnsi="宋体" w:cs="宋体"/>
          <w:kern w:val="0"/>
          <w:sz w:val="24"/>
          <w:szCs w:val="24"/>
        </w:rPr>
      </w:pPr>
      <w:r w:rsidRPr="00D654A7">
        <w:rPr>
          <w:rFonts w:ascii="微软雅黑" w:eastAsia="微软雅黑" w:hAnsi="微软雅黑" w:cs="Arial" w:hint="eastAsia"/>
          <w:b/>
          <w:color w:val="000000"/>
          <w:kern w:val="0"/>
          <w:sz w:val="24"/>
          <w:szCs w:val="24"/>
        </w:rPr>
        <w:t>三、申报条件和要求</w:t>
      </w:r>
    </w:p>
    <w:p w:rsidR="00D654A7" w:rsidRPr="00D654A7" w:rsidRDefault="00D654A7" w:rsidP="00A24693">
      <w:pPr>
        <w:widowControl/>
        <w:shd w:val="clear" w:color="auto" w:fill="FFFFFF"/>
        <w:snapToGrid w:val="0"/>
        <w:spacing w:after="300" w:line="360" w:lineRule="exact"/>
        <w:ind w:firstLine="480"/>
        <w:rPr>
          <w:rFonts w:ascii="宋体" w:eastAsia="宋体" w:hAnsi="宋体" w:cs="宋体"/>
          <w:kern w:val="0"/>
          <w:sz w:val="24"/>
          <w:szCs w:val="24"/>
        </w:rPr>
      </w:pPr>
      <w:r w:rsidRPr="00D654A7">
        <w:rPr>
          <w:rFonts w:ascii="微软雅黑" w:eastAsia="微软雅黑" w:hAnsi="微软雅黑" w:cs="Arial" w:hint="eastAsia"/>
          <w:color w:val="000000"/>
          <w:kern w:val="0"/>
          <w:sz w:val="24"/>
          <w:szCs w:val="24"/>
        </w:rPr>
        <w:t>（一）申报单位应是在安徽省内注册、具有独立法人资格的企业、高校、科研机构等，信用记录良好，有较强的创新能力、人才和科研基础条件保障，运行管理规范。企业需提供2019年度资产负债表、利润及利润分配表、现金流量表。2020年新成立的单位，需提供成立以来的财务报表及研发费用明细账。</w:t>
      </w:r>
    </w:p>
    <w:p w:rsidR="00D654A7" w:rsidRPr="00D654A7" w:rsidRDefault="00D654A7" w:rsidP="00A24693">
      <w:pPr>
        <w:widowControl/>
        <w:shd w:val="clear" w:color="auto" w:fill="FFFFFF"/>
        <w:snapToGrid w:val="0"/>
        <w:spacing w:after="300" w:line="360" w:lineRule="exact"/>
        <w:ind w:firstLine="480"/>
        <w:rPr>
          <w:rFonts w:ascii="宋体" w:eastAsia="宋体" w:hAnsi="宋体" w:cs="宋体"/>
          <w:kern w:val="0"/>
          <w:sz w:val="24"/>
          <w:szCs w:val="24"/>
        </w:rPr>
      </w:pPr>
      <w:r w:rsidRPr="00D654A7">
        <w:rPr>
          <w:rFonts w:ascii="微软雅黑" w:eastAsia="微软雅黑" w:hAnsi="微软雅黑" w:cs="Arial" w:hint="eastAsia"/>
          <w:color w:val="000000"/>
          <w:kern w:val="0"/>
          <w:sz w:val="24"/>
          <w:szCs w:val="24"/>
        </w:rPr>
        <w:t>（二）申报单位为企业的，2019年度研发投入占主营业务收入比例须达到或超过2%（以“企业所得税年度纳税申报表附表：A104000期间费用明细表中研发费用为准，如企业有资本化费用须另附证明）；申报单位为高校的，2019年度研发经费须达到或超过500万元；申报单位为科研机构的，须纳入国家科技统计在线调查且2019年度研发经费内部总支出达500万元及以上（以2019年科学研究与技术服务业事业单位调查表中的JG1-08表数据为准）。</w:t>
      </w:r>
    </w:p>
    <w:p w:rsidR="00D654A7" w:rsidRPr="00D654A7" w:rsidRDefault="00D654A7" w:rsidP="00A24693">
      <w:pPr>
        <w:widowControl/>
        <w:shd w:val="clear" w:color="auto" w:fill="FFFFFF"/>
        <w:snapToGrid w:val="0"/>
        <w:spacing w:after="300" w:line="360" w:lineRule="exact"/>
        <w:ind w:firstLine="480"/>
        <w:rPr>
          <w:rFonts w:ascii="宋体" w:eastAsia="宋体" w:hAnsi="宋体" w:cs="宋体"/>
          <w:kern w:val="0"/>
          <w:sz w:val="24"/>
          <w:szCs w:val="24"/>
        </w:rPr>
      </w:pPr>
      <w:r w:rsidRPr="00D654A7">
        <w:rPr>
          <w:rFonts w:ascii="微软雅黑" w:eastAsia="微软雅黑" w:hAnsi="微软雅黑" w:cs="Arial" w:hint="eastAsia"/>
          <w:color w:val="000000"/>
          <w:kern w:val="0"/>
          <w:sz w:val="24"/>
          <w:szCs w:val="24"/>
        </w:rPr>
        <w:t>（三）申报单位须在项目申报书中就单位、法定代表人和项目主持人信用情况做出承诺。归口管理单位应组织开展项目初审，分别在“信用中国”、“信用安徽”和“国家企业信用信息公示系统”中对申报单位信用情况进行核查，申报单位和法定代表人、项目主持人信用存在问题的不得推荐。省科技厅组织对拟推荐立项项目信用情况进行复审核查，凡申报单位和法定代表人、项目主持人信用存在问题的，取消项目立项资格，依规对项目申报相关责任主体进行处理。</w:t>
      </w:r>
    </w:p>
    <w:p w:rsidR="00D654A7" w:rsidRPr="00D654A7" w:rsidRDefault="00D654A7" w:rsidP="00A24693">
      <w:pPr>
        <w:widowControl/>
        <w:shd w:val="clear" w:color="auto" w:fill="FFFFFF"/>
        <w:snapToGrid w:val="0"/>
        <w:spacing w:after="300" w:line="360" w:lineRule="exact"/>
        <w:ind w:firstLine="480"/>
        <w:rPr>
          <w:rFonts w:ascii="宋体" w:eastAsia="宋体" w:hAnsi="宋体" w:cs="宋体"/>
          <w:kern w:val="0"/>
          <w:sz w:val="24"/>
          <w:szCs w:val="24"/>
        </w:rPr>
      </w:pPr>
      <w:r w:rsidRPr="00D654A7">
        <w:rPr>
          <w:rFonts w:ascii="微软雅黑" w:eastAsia="微软雅黑" w:hAnsi="微软雅黑" w:cs="Arial" w:hint="eastAsia"/>
          <w:color w:val="000000"/>
          <w:kern w:val="0"/>
          <w:sz w:val="24"/>
          <w:szCs w:val="24"/>
        </w:rPr>
        <w:t>（四）上年度社保为零的企业（2020年成立的除外）申报项目，原则上不予推荐。2018、2019年所得税为零的企业申报项目，应提供相关说明材料及企业纳税所在地税务部门出具的证明。</w:t>
      </w:r>
    </w:p>
    <w:p w:rsidR="00D654A7" w:rsidRPr="00D654A7" w:rsidRDefault="00D654A7" w:rsidP="00A24693">
      <w:pPr>
        <w:widowControl/>
        <w:shd w:val="clear" w:color="auto" w:fill="FFFFFF"/>
        <w:snapToGrid w:val="0"/>
        <w:spacing w:after="300" w:line="360" w:lineRule="exact"/>
        <w:ind w:firstLine="480"/>
        <w:rPr>
          <w:rFonts w:ascii="宋体" w:eastAsia="宋体" w:hAnsi="宋体" w:cs="宋体"/>
          <w:kern w:val="0"/>
          <w:sz w:val="24"/>
          <w:szCs w:val="24"/>
        </w:rPr>
      </w:pPr>
      <w:r w:rsidRPr="00D654A7">
        <w:rPr>
          <w:rFonts w:ascii="微软雅黑" w:eastAsia="微软雅黑" w:hAnsi="微软雅黑" w:cs="Arial" w:hint="eastAsia"/>
          <w:color w:val="000000"/>
          <w:kern w:val="0"/>
          <w:sz w:val="24"/>
          <w:szCs w:val="24"/>
        </w:rPr>
        <w:lastRenderedPageBreak/>
        <w:t>（五）项目主持人年龄一般不超过57周岁（1964年1月1日后出生），超过57周岁的需由申报单位出具其能完成项目实施的承诺函（如返聘、延迟退休等）；原则上应为申报单位正式职工，非申报单位职工的需签订正式聘用合同，且合同期内项目主持人在项目申报单位研发工作时间每年不少于6个月（需提供主持人年龄、工作单位、聘用合同等相关佐证材料）。项目主持人应具有领导和组织开展创新性研究的能力，保证有足够时间投入研究工作，信用记录良好；没有主持在</w:t>
      </w:r>
      <w:proofErr w:type="gramStart"/>
      <w:r w:rsidRPr="00D654A7">
        <w:rPr>
          <w:rFonts w:ascii="微软雅黑" w:eastAsia="微软雅黑" w:hAnsi="微软雅黑" w:cs="Arial" w:hint="eastAsia"/>
          <w:color w:val="000000"/>
          <w:kern w:val="0"/>
          <w:sz w:val="24"/>
          <w:szCs w:val="24"/>
        </w:rPr>
        <w:t>研</w:t>
      </w:r>
      <w:proofErr w:type="gramEnd"/>
      <w:r w:rsidRPr="00D654A7">
        <w:rPr>
          <w:rFonts w:ascii="微软雅黑" w:eastAsia="微软雅黑" w:hAnsi="微软雅黑" w:cs="Arial" w:hint="eastAsia"/>
          <w:color w:val="000000"/>
          <w:kern w:val="0"/>
          <w:sz w:val="24"/>
          <w:szCs w:val="24"/>
        </w:rPr>
        <w:t>省级及以上科技计划项目(自然科学基金和</w:t>
      </w:r>
      <w:proofErr w:type="gramStart"/>
      <w:r w:rsidRPr="00D654A7">
        <w:rPr>
          <w:rFonts w:ascii="微软雅黑" w:eastAsia="微软雅黑" w:hAnsi="微软雅黑" w:cs="Arial" w:hint="eastAsia"/>
          <w:color w:val="000000"/>
          <w:kern w:val="0"/>
          <w:sz w:val="24"/>
          <w:szCs w:val="24"/>
        </w:rPr>
        <w:t>各类后补助</w:t>
      </w:r>
      <w:proofErr w:type="gramEnd"/>
      <w:r w:rsidRPr="00D654A7">
        <w:rPr>
          <w:rFonts w:ascii="微软雅黑" w:eastAsia="微软雅黑" w:hAnsi="微软雅黑" w:cs="Arial" w:hint="eastAsia"/>
          <w:color w:val="000000"/>
          <w:kern w:val="0"/>
          <w:sz w:val="24"/>
          <w:szCs w:val="24"/>
        </w:rPr>
        <w:t>、奖励、股权债权投资项目除外)。</w:t>
      </w:r>
    </w:p>
    <w:p w:rsidR="00D654A7" w:rsidRPr="00D654A7" w:rsidRDefault="00D654A7" w:rsidP="00A24693">
      <w:pPr>
        <w:widowControl/>
        <w:shd w:val="clear" w:color="auto" w:fill="FFFFFF"/>
        <w:snapToGrid w:val="0"/>
        <w:spacing w:after="300" w:line="360" w:lineRule="exact"/>
        <w:ind w:firstLine="480"/>
        <w:rPr>
          <w:rFonts w:ascii="宋体" w:eastAsia="宋体" w:hAnsi="宋体" w:cs="宋体"/>
          <w:kern w:val="0"/>
          <w:sz w:val="24"/>
          <w:szCs w:val="24"/>
        </w:rPr>
      </w:pPr>
      <w:r w:rsidRPr="00D654A7">
        <w:rPr>
          <w:rFonts w:ascii="微软雅黑" w:eastAsia="微软雅黑" w:hAnsi="微软雅黑" w:cs="Arial" w:hint="eastAsia"/>
          <w:color w:val="000000"/>
          <w:kern w:val="0"/>
          <w:sz w:val="24"/>
          <w:szCs w:val="24"/>
        </w:rPr>
        <w:t>（六）同一项目当年通过其它渠道已申请或已</w:t>
      </w:r>
      <w:proofErr w:type="gramStart"/>
      <w:r w:rsidRPr="00D654A7">
        <w:rPr>
          <w:rFonts w:ascii="微软雅黑" w:eastAsia="微软雅黑" w:hAnsi="微软雅黑" w:cs="Arial" w:hint="eastAsia"/>
          <w:color w:val="000000"/>
          <w:kern w:val="0"/>
          <w:sz w:val="24"/>
          <w:szCs w:val="24"/>
        </w:rPr>
        <w:t>获取省</w:t>
      </w:r>
      <w:proofErr w:type="gramEnd"/>
      <w:r w:rsidRPr="00D654A7">
        <w:rPr>
          <w:rFonts w:ascii="微软雅黑" w:eastAsia="微软雅黑" w:hAnsi="微软雅黑" w:cs="Arial" w:hint="eastAsia"/>
          <w:color w:val="000000"/>
          <w:kern w:val="0"/>
          <w:sz w:val="24"/>
          <w:szCs w:val="24"/>
        </w:rPr>
        <w:t>财政资金支持的，不得重复申报；项目申报单位（高校院所系指内设学院或研究所）和主持人承担省级以上科技计划项目逾期未结题验收或至申报截止日期三年内有撤销、不通过验收项目的不得申报；有严重失信记录的单位和主持人不得申报；企业承担中央引导地方科技发展专项、省科技重大专项和重点研发计划在</w:t>
      </w:r>
      <w:proofErr w:type="gramStart"/>
      <w:r w:rsidRPr="00D654A7">
        <w:rPr>
          <w:rFonts w:ascii="微软雅黑" w:eastAsia="微软雅黑" w:hAnsi="微软雅黑" w:cs="Arial" w:hint="eastAsia"/>
          <w:color w:val="000000"/>
          <w:kern w:val="0"/>
          <w:sz w:val="24"/>
          <w:szCs w:val="24"/>
        </w:rPr>
        <w:t>研</w:t>
      </w:r>
      <w:proofErr w:type="gramEnd"/>
      <w:r w:rsidRPr="00D654A7">
        <w:rPr>
          <w:rFonts w:ascii="微软雅黑" w:eastAsia="微软雅黑" w:hAnsi="微软雅黑" w:cs="Arial" w:hint="eastAsia"/>
          <w:color w:val="000000"/>
          <w:kern w:val="0"/>
          <w:sz w:val="24"/>
          <w:szCs w:val="24"/>
        </w:rPr>
        <w:t>项目的一般不再安排申报。</w:t>
      </w:r>
    </w:p>
    <w:p w:rsidR="00D654A7" w:rsidRPr="00D654A7" w:rsidRDefault="00D654A7" w:rsidP="00A24693">
      <w:pPr>
        <w:widowControl/>
        <w:shd w:val="clear" w:color="auto" w:fill="FFFFFF"/>
        <w:snapToGrid w:val="0"/>
        <w:spacing w:after="300" w:line="360" w:lineRule="exact"/>
        <w:ind w:firstLine="480"/>
        <w:rPr>
          <w:rFonts w:ascii="宋体" w:eastAsia="宋体" w:hAnsi="宋体" w:cs="宋体"/>
          <w:kern w:val="0"/>
          <w:sz w:val="24"/>
          <w:szCs w:val="24"/>
        </w:rPr>
      </w:pPr>
      <w:r w:rsidRPr="00D654A7">
        <w:rPr>
          <w:rFonts w:ascii="微软雅黑" w:eastAsia="微软雅黑" w:hAnsi="微软雅黑" w:cs="Arial" w:hint="eastAsia"/>
          <w:color w:val="000000"/>
          <w:kern w:val="0"/>
          <w:sz w:val="24"/>
          <w:szCs w:val="24"/>
        </w:rPr>
        <w:t>（七）符合多个类别或专项项目申报条件的单位，原则上只能申报一个项目（科技</w:t>
      </w:r>
      <w:proofErr w:type="gramStart"/>
      <w:r w:rsidRPr="00D654A7">
        <w:rPr>
          <w:rFonts w:ascii="微软雅黑" w:eastAsia="微软雅黑" w:hAnsi="微软雅黑" w:cs="Arial" w:hint="eastAsia"/>
          <w:color w:val="000000"/>
          <w:kern w:val="0"/>
          <w:sz w:val="24"/>
          <w:szCs w:val="24"/>
        </w:rPr>
        <w:t>援疆援藏援青</w:t>
      </w:r>
      <w:proofErr w:type="gramEnd"/>
      <w:r w:rsidRPr="00D654A7">
        <w:rPr>
          <w:rFonts w:ascii="微软雅黑" w:eastAsia="微软雅黑" w:hAnsi="微软雅黑" w:cs="Arial" w:hint="eastAsia"/>
          <w:color w:val="000000"/>
          <w:kern w:val="0"/>
          <w:sz w:val="24"/>
          <w:szCs w:val="24"/>
        </w:rPr>
        <w:t>专项及分配有2个及以上申报指标的单位除外），同一人不得同时申请主持两个及以上项目。</w:t>
      </w:r>
    </w:p>
    <w:p w:rsidR="00D654A7" w:rsidRPr="00D654A7" w:rsidRDefault="00D654A7" w:rsidP="00A24693">
      <w:pPr>
        <w:widowControl/>
        <w:shd w:val="clear" w:color="auto" w:fill="FFFFFF"/>
        <w:snapToGrid w:val="0"/>
        <w:spacing w:after="300" w:line="360" w:lineRule="exact"/>
        <w:ind w:firstLine="480"/>
        <w:rPr>
          <w:rFonts w:ascii="宋体" w:eastAsia="宋体" w:hAnsi="宋体" w:cs="宋体"/>
          <w:kern w:val="0"/>
          <w:sz w:val="24"/>
          <w:szCs w:val="24"/>
        </w:rPr>
      </w:pPr>
      <w:r w:rsidRPr="00D654A7">
        <w:rPr>
          <w:rFonts w:ascii="微软雅黑" w:eastAsia="微软雅黑" w:hAnsi="微软雅黑" w:cs="Arial" w:hint="eastAsia"/>
          <w:color w:val="000000"/>
          <w:kern w:val="0"/>
          <w:sz w:val="24"/>
          <w:szCs w:val="24"/>
        </w:rPr>
        <w:t>（八）由两个及以上单位合作申报的项目，牵头单位应与各合作单位签订协议，明晰各方责任、目标任务及项目资金额度，项目实施形成的固定资产及科技成果权益归属等。</w:t>
      </w:r>
    </w:p>
    <w:p w:rsidR="00D654A7" w:rsidRPr="00D654A7" w:rsidRDefault="00D654A7" w:rsidP="00A24693">
      <w:pPr>
        <w:widowControl/>
        <w:shd w:val="clear" w:color="auto" w:fill="FFFFFF"/>
        <w:snapToGrid w:val="0"/>
        <w:spacing w:after="300" w:line="360" w:lineRule="exact"/>
        <w:ind w:firstLine="480"/>
        <w:rPr>
          <w:rFonts w:ascii="宋体" w:eastAsia="宋体" w:hAnsi="宋体" w:cs="宋体"/>
          <w:kern w:val="0"/>
          <w:sz w:val="24"/>
          <w:szCs w:val="24"/>
        </w:rPr>
      </w:pPr>
      <w:r w:rsidRPr="00D654A7">
        <w:rPr>
          <w:rFonts w:ascii="微软雅黑" w:eastAsia="微软雅黑" w:hAnsi="微软雅黑" w:cs="Arial" w:hint="eastAsia"/>
          <w:color w:val="000000"/>
          <w:kern w:val="0"/>
          <w:sz w:val="24"/>
          <w:szCs w:val="24"/>
        </w:rPr>
        <w:t>（九）项目总经费原则上不予调整，若立项批复的省财政资助少于申报单位申请额度时，差额部分由申报单位自筹解决并在项目申报书中做出承诺。</w:t>
      </w:r>
    </w:p>
    <w:p w:rsidR="00D654A7" w:rsidRPr="00D654A7" w:rsidRDefault="00D654A7" w:rsidP="00A24693">
      <w:pPr>
        <w:widowControl/>
        <w:shd w:val="clear" w:color="auto" w:fill="FFFFFF"/>
        <w:snapToGrid w:val="0"/>
        <w:spacing w:after="300" w:line="360" w:lineRule="exact"/>
        <w:ind w:firstLine="480"/>
        <w:rPr>
          <w:rFonts w:ascii="宋体" w:eastAsia="宋体" w:hAnsi="宋体" w:cs="宋体"/>
          <w:kern w:val="0"/>
          <w:sz w:val="24"/>
          <w:szCs w:val="24"/>
        </w:rPr>
      </w:pPr>
      <w:r w:rsidRPr="00D654A7">
        <w:rPr>
          <w:rFonts w:ascii="微软雅黑" w:eastAsia="微软雅黑" w:hAnsi="微软雅黑" w:cs="Arial" w:hint="eastAsia"/>
          <w:color w:val="000000"/>
          <w:kern w:val="0"/>
          <w:sz w:val="24"/>
          <w:szCs w:val="24"/>
        </w:rPr>
        <w:t>（十）项目立项后，项目承担单位须在规定时间内签订项目任务书。</w:t>
      </w:r>
    </w:p>
    <w:p w:rsidR="00D654A7" w:rsidRPr="00D654A7" w:rsidRDefault="00D654A7" w:rsidP="00A24693">
      <w:pPr>
        <w:widowControl/>
        <w:shd w:val="clear" w:color="auto" w:fill="FFFFFF"/>
        <w:snapToGrid w:val="0"/>
        <w:spacing w:after="300" w:line="360" w:lineRule="exact"/>
        <w:ind w:firstLine="480"/>
        <w:rPr>
          <w:rFonts w:ascii="宋体" w:eastAsia="宋体" w:hAnsi="宋体" w:cs="宋体"/>
          <w:kern w:val="0"/>
          <w:sz w:val="24"/>
          <w:szCs w:val="24"/>
        </w:rPr>
      </w:pPr>
      <w:r w:rsidRPr="00D654A7">
        <w:rPr>
          <w:rFonts w:ascii="微软雅黑" w:eastAsia="微软雅黑" w:hAnsi="微软雅黑" w:cs="Arial" w:hint="eastAsia"/>
          <w:color w:val="000000"/>
          <w:kern w:val="0"/>
          <w:sz w:val="24"/>
          <w:szCs w:val="24"/>
        </w:rPr>
        <w:t>在项目申报或立项管理过程中发现项目不符合上述条件和要求的，取消其参加评审或立项资格。</w:t>
      </w:r>
    </w:p>
    <w:p w:rsidR="00D654A7" w:rsidRPr="00D654A7" w:rsidRDefault="00D654A7" w:rsidP="00A24693">
      <w:pPr>
        <w:widowControl/>
        <w:shd w:val="clear" w:color="auto" w:fill="FFFFFF"/>
        <w:snapToGrid w:val="0"/>
        <w:spacing w:after="300" w:line="360" w:lineRule="exact"/>
        <w:ind w:firstLine="480"/>
        <w:rPr>
          <w:rFonts w:ascii="宋体" w:eastAsia="宋体" w:hAnsi="宋体" w:cs="宋体"/>
          <w:kern w:val="0"/>
          <w:sz w:val="24"/>
          <w:szCs w:val="24"/>
        </w:rPr>
      </w:pPr>
      <w:r w:rsidRPr="00D654A7">
        <w:rPr>
          <w:rFonts w:ascii="微软雅黑" w:eastAsia="微软雅黑" w:hAnsi="微软雅黑" w:cs="Arial" w:hint="eastAsia"/>
          <w:b/>
          <w:color w:val="000000"/>
          <w:kern w:val="0"/>
          <w:sz w:val="24"/>
          <w:szCs w:val="24"/>
        </w:rPr>
        <w:t>四、申报程序</w:t>
      </w:r>
    </w:p>
    <w:p w:rsidR="00D654A7" w:rsidRPr="00D654A7" w:rsidRDefault="00D654A7" w:rsidP="00A24693">
      <w:pPr>
        <w:widowControl/>
        <w:shd w:val="clear" w:color="auto" w:fill="FFFFFF"/>
        <w:snapToGrid w:val="0"/>
        <w:spacing w:after="300" w:line="360" w:lineRule="exact"/>
        <w:ind w:firstLine="480"/>
        <w:rPr>
          <w:rFonts w:ascii="宋体" w:eastAsia="宋体" w:hAnsi="宋体" w:cs="宋体"/>
          <w:kern w:val="0"/>
          <w:sz w:val="24"/>
          <w:szCs w:val="24"/>
        </w:rPr>
      </w:pPr>
      <w:r w:rsidRPr="00D654A7">
        <w:rPr>
          <w:rFonts w:ascii="微软雅黑" w:eastAsia="微软雅黑" w:hAnsi="微软雅黑" w:cs="Arial" w:hint="eastAsia"/>
          <w:color w:val="000000"/>
          <w:kern w:val="0"/>
          <w:sz w:val="24"/>
          <w:szCs w:val="24"/>
        </w:rPr>
        <w:t>（一）各市科技局和有关归口管理单位按照申报指南要求（见附件1、附件3），征集遴选项目，并向省科技厅推荐。面上攻关类项目以及人口健康、生态环境、国际科技合作、长三角科技合作和大别山等革命老区、皖北地区乡村振兴专项项目申报实行限额推荐（具体推荐指标限额见附件2）；其中企业和市属及以下单位由各市科技局负责推荐；省属及以上本科高校、科研机构、安徽创新馆等单位直接向省科技厅推荐；国家和省级科技创新平台依托单位为企业的由</w:t>
      </w:r>
      <w:proofErr w:type="gramStart"/>
      <w:r w:rsidRPr="00D654A7">
        <w:rPr>
          <w:rFonts w:ascii="微软雅黑" w:eastAsia="微软雅黑" w:hAnsi="微软雅黑" w:cs="Arial" w:hint="eastAsia"/>
          <w:color w:val="000000"/>
          <w:kern w:val="0"/>
          <w:sz w:val="24"/>
          <w:szCs w:val="24"/>
        </w:rPr>
        <w:t>属地</w:t>
      </w:r>
      <w:r w:rsidRPr="00D654A7">
        <w:rPr>
          <w:rFonts w:ascii="微软雅黑" w:eastAsia="微软雅黑" w:hAnsi="微软雅黑" w:cs="Arial" w:hint="eastAsia"/>
          <w:color w:val="000000"/>
          <w:kern w:val="0"/>
          <w:sz w:val="24"/>
          <w:szCs w:val="24"/>
        </w:rPr>
        <w:lastRenderedPageBreak/>
        <w:t>市</w:t>
      </w:r>
      <w:proofErr w:type="gramEnd"/>
      <w:r w:rsidRPr="00D654A7">
        <w:rPr>
          <w:rFonts w:ascii="微软雅黑" w:eastAsia="微软雅黑" w:hAnsi="微软雅黑" w:cs="Arial" w:hint="eastAsia"/>
          <w:color w:val="000000"/>
          <w:kern w:val="0"/>
          <w:sz w:val="24"/>
          <w:szCs w:val="24"/>
        </w:rPr>
        <w:t>科技局负责推荐，依托单位为省属及以上高校、科研机构的由依托单位负责推荐。生态环境专项项目由省生态环境厅负责推荐；科技强警专项、标准化专项项目申报</w:t>
      </w:r>
      <w:proofErr w:type="gramStart"/>
      <w:r w:rsidRPr="00D654A7">
        <w:rPr>
          <w:rFonts w:ascii="微软雅黑" w:eastAsia="微软雅黑" w:hAnsi="微软雅黑" w:cs="Arial" w:hint="eastAsia"/>
          <w:color w:val="000000"/>
          <w:kern w:val="0"/>
          <w:sz w:val="24"/>
          <w:szCs w:val="24"/>
        </w:rPr>
        <w:t>不</w:t>
      </w:r>
      <w:proofErr w:type="gramEnd"/>
      <w:r w:rsidRPr="00D654A7">
        <w:rPr>
          <w:rFonts w:ascii="微软雅黑" w:eastAsia="微软雅黑" w:hAnsi="微软雅黑" w:cs="Arial" w:hint="eastAsia"/>
          <w:color w:val="000000"/>
          <w:kern w:val="0"/>
          <w:sz w:val="24"/>
          <w:szCs w:val="24"/>
        </w:rPr>
        <w:t>限额，分别由省公安厅、省市场监管局负责推荐；科技援藏</w:t>
      </w:r>
      <w:proofErr w:type="gramStart"/>
      <w:r w:rsidRPr="00D654A7">
        <w:rPr>
          <w:rFonts w:ascii="微软雅黑" w:eastAsia="微软雅黑" w:hAnsi="微软雅黑" w:cs="Arial" w:hint="eastAsia"/>
          <w:color w:val="000000"/>
          <w:kern w:val="0"/>
          <w:sz w:val="24"/>
          <w:szCs w:val="24"/>
        </w:rPr>
        <w:t>援疆援青</w:t>
      </w:r>
      <w:proofErr w:type="gramEnd"/>
      <w:r w:rsidRPr="00D654A7">
        <w:rPr>
          <w:rFonts w:ascii="微软雅黑" w:eastAsia="微软雅黑" w:hAnsi="微软雅黑" w:cs="Arial" w:hint="eastAsia"/>
          <w:color w:val="000000"/>
          <w:kern w:val="0"/>
          <w:sz w:val="24"/>
          <w:szCs w:val="24"/>
        </w:rPr>
        <w:t>专项项目申报</w:t>
      </w:r>
      <w:proofErr w:type="gramStart"/>
      <w:r w:rsidRPr="00D654A7">
        <w:rPr>
          <w:rFonts w:ascii="微软雅黑" w:eastAsia="微软雅黑" w:hAnsi="微软雅黑" w:cs="Arial" w:hint="eastAsia"/>
          <w:color w:val="000000"/>
          <w:kern w:val="0"/>
          <w:sz w:val="24"/>
          <w:szCs w:val="24"/>
        </w:rPr>
        <w:t>不</w:t>
      </w:r>
      <w:proofErr w:type="gramEnd"/>
      <w:r w:rsidRPr="00D654A7">
        <w:rPr>
          <w:rFonts w:ascii="微软雅黑" w:eastAsia="微软雅黑" w:hAnsi="微软雅黑" w:cs="Arial" w:hint="eastAsia"/>
          <w:color w:val="000000"/>
          <w:kern w:val="0"/>
          <w:sz w:val="24"/>
          <w:szCs w:val="24"/>
        </w:rPr>
        <w:t>限额，由项目归口管理单位负责推荐。</w:t>
      </w:r>
    </w:p>
    <w:p w:rsidR="00D654A7" w:rsidRPr="00D654A7" w:rsidRDefault="00D654A7" w:rsidP="00A24693">
      <w:pPr>
        <w:widowControl/>
        <w:shd w:val="clear" w:color="auto" w:fill="FFFFFF"/>
        <w:snapToGrid w:val="0"/>
        <w:spacing w:after="300" w:line="360" w:lineRule="exact"/>
        <w:ind w:firstLine="480"/>
        <w:rPr>
          <w:rFonts w:ascii="宋体" w:eastAsia="宋体" w:hAnsi="宋体" w:cs="宋体"/>
          <w:kern w:val="0"/>
          <w:sz w:val="24"/>
          <w:szCs w:val="24"/>
        </w:rPr>
      </w:pPr>
      <w:r w:rsidRPr="00D654A7">
        <w:rPr>
          <w:rFonts w:ascii="微软雅黑" w:eastAsia="微软雅黑" w:hAnsi="微软雅黑" w:cs="Arial" w:hint="eastAsia"/>
          <w:color w:val="000000"/>
          <w:kern w:val="0"/>
          <w:sz w:val="24"/>
          <w:szCs w:val="24"/>
        </w:rPr>
        <w:t>（二）项目申报单位</w:t>
      </w:r>
      <w:proofErr w:type="gramStart"/>
      <w:r w:rsidRPr="00D654A7">
        <w:rPr>
          <w:rFonts w:ascii="微软雅黑" w:eastAsia="微软雅黑" w:hAnsi="微软雅黑" w:cs="Arial" w:hint="eastAsia"/>
          <w:color w:val="000000"/>
          <w:kern w:val="0"/>
          <w:sz w:val="24"/>
          <w:szCs w:val="24"/>
        </w:rPr>
        <w:t>登录省</w:t>
      </w:r>
      <w:proofErr w:type="gramEnd"/>
      <w:r w:rsidRPr="00D654A7">
        <w:rPr>
          <w:rFonts w:ascii="微软雅黑" w:eastAsia="微软雅黑" w:hAnsi="微软雅黑" w:cs="Arial" w:hint="eastAsia"/>
          <w:color w:val="000000"/>
          <w:kern w:val="0"/>
          <w:sz w:val="24"/>
          <w:szCs w:val="24"/>
        </w:rPr>
        <w:t>科技厅网站，进入“安徽省科技管理信息系统”—“安徽省重点研究与开发计划”一栏，按系统要求填写申报书等相关信息，并上传附件材料，经市（县）科技局、归口管理单位审核后推荐。</w:t>
      </w:r>
    </w:p>
    <w:p w:rsidR="00D654A7" w:rsidRPr="00D654A7" w:rsidRDefault="00D654A7" w:rsidP="00A24693">
      <w:pPr>
        <w:widowControl/>
        <w:shd w:val="clear" w:color="auto" w:fill="FFFFFF"/>
        <w:snapToGrid w:val="0"/>
        <w:spacing w:after="300" w:line="360" w:lineRule="exact"/>
        <w:ind w:firstLine="480"/>
        <w:rPr>
          <w:rFonts w:ascii="宋体" w:eastAsia="宋体" w:hAnsi="宋体" w:cs="宋体"/>
          <w:kern w:val="0"/>
          <w:sz w:val="24"/>
          <w:szCs w:val="24"/>
        </w:rPr>
      </w:pPr>
      <w:r w:rsidRPr="00D654A7">
        <w:rPr>
          <w:rFonts w:ascii="微软雅黑" w:eastAsia="微软雅黑" w:hAnsi="微软雅黑" w:cs="Arial" w:hint="eastAsia"/>
          <w:color w:val="000000"/>
          <w:kern w:val="0"/>
          <w:sz w:val="24"/>
          <w:szCs w:val="24"/>
        </w:rPr>
        <w:t>（三）为减轻申报单位和科研人员负担，项目申报时先通过系统提交材料，待申报项目通过评审并公示后，再打印纸质材料送各市科技局或归口管理单位，在公示后一周内报送至省政务中心科技厅窗口（申报书与附件材料一式一份）。纸质材料须通过申报系统打印，确保与系统申报材料一致。未通过评审的项目无需报送纸质材料。</w:t>
      </w:r>
    </w:p>
    <w:p w:rsidR="00D654A7" w:rsidRPr="00D654A7" w:rsidRDefault="00D654A7" w:rsidP="00A24693">
      <w:pPr>
        <w:widowControl/>
        <w:shd w:val="clear" w:color="auto" w:fill="FFFFFF"/>
        <w:snapToGrid w:val="0"/>
        <w:spacing w:after="300" w:line="360" w:lineRule="exact"/>
        <w:ind w:firstLine="480"/>
        <w:rPr>
          <w:rFonts w:ascii="宋体" w:eastAsia="宋体" w:hAnsi="宋体" w:cs="宋体"/>
          <w:kern w:val="0"/>
          <w:sz w:val="24"/>
          <w:szCs w:val="24"/>
        </w:rPr>
      </w:pPr>
      <w:r w:rsidRPr="00D654A7">
        <w:rPr>
          <w:rFonts w:ascii="微软雅黑" w:eastAsia="微软雅黑" w:hAnsi="微软雅黑" w:cs="Arial" w:hint="eastAsia"/>
          <w:color w:val="000000"/>
          <w:kern w:val="0"/>
          <w:sz w:val="24"/>
          <w:szCs w:val="24"/>
        </w:rPr>
        <w:t>（四）各市科技局、有关归口管理单位应强化主动服务，严格落实“最多跑一次”要求，在规定时间内做好项目组织推荐工作，对申报单位填报信息的真实性、合</w:t>
      </w:r>
      <w:proofErr w:type="gramStart"/>
      <w:r w:rsidRPr="00D654A7">
        <w:rPr>
          <w:rFonts w:ascii="微软雅黑" w:eastAsia="微软雅黑" w:hAnsi="微软雅黑" w:cs="Arial" w:hint="eastAsia"/>
          <w:color w:val="000000"/>
          <w:kern w:val="0"/>
          <w:sz w:val="24"/>
          <w:szCs w:val="24"/>
        </w:rPr>
        <w:t>规</w:t>
      </w:r>
      <w:proofErr w:type="gramEnd"/>
      <w:r w:rsidRPr="00D654A7">
        <w:rPr>
          <w:rFonts w:ascii="微软雅黑" w:eastAsia="微软雅黑" w:hAnsi="微软雅黑" w:cs="Arial" w:hint="eastAsia"/>
          <w:color w:val="000000"/>
          <w:kern w:val="0"/>
          <w:sz w:val="24"/>
          <w:szCs w:val="24"/>
        </w:rPr>
        <w:t>性进行审核，在申报截止后5个工作日内完成审核推荐工作，将推荐函和推荐项目清单（一式两份，见附件4）送（寄）至省政务中心科技厅窗口（合肥市马鞍山路509号，邮编 230001）。</w:t>
      </w:r>
    </w:p>
    <w:p w:rsidR="00D654A7" w:rsidRPr="00D654A7" w:rsidRDefault="00D654A7" w:rsidP="00A24693">
      <w:pPr>
        <w:widowControl/>
        <w:shd w:val="clear" w:color="auto" w:fill="FFFFFF"/>
        <w:snapToGrid w:val="0"/>
        <w:spacing w:after="300" w:line="360" w:lineRule="exact"/>
        <w:ind w:firstLine="480"/>
        <w:rPr>
          <w:rFonts w:ascii="宋体" w:eastAsia="宋体" w:hAnsi="宋体" w:cs="宋体"/>
          <w:kern w:val="0"/>
          <w:sz w:val="24"/>
          <w:szCs w:val="24"/>
        </w:rPr>
      </w:pPr>
      <w:r w:rsidRPr="00D654A7">
        <w:rPr>
          <w:rFonts w:ascii="微软雅黑" w:eastAsia="微软雅黑" w:hAnsi="微软雅黑" w:cs="Arial" w:hint="eastAsia"/>
          <w:color w:val="000000"/>
          <w:kern w:val="0"/>
          <w:sz w:val="24"/>
          <w:szCs w:val="24"/>
        </w:rPr>
        <w:t>（五）网络申报系统开放时间为2020年12月7日8:00，关闭时间为2020年12月31日17:30，逾期不予受理。</w:t>
      </w:r>
    </w:p>
    <w:p w:rsidR="00D654A7" w:rsidRPr="00D654A7" w:rsidRDefault="00D654A7" w:rsidP="00A24693">
      <w:pPr>
        <w:widowControl/>
        <w:shd w:val="clear" w:color="auto" w:fill="FFFFFF"/>
        <w:snapToGrid w:val="0"/>
        <w:spacing w:after="300" w:line="360" w:lineRule="exact"/>
        <w:ind w:firstLine="480"/>
        <w:rPr>
          <w:rFonts w:ascii="宋体" w:eastAsia="宋体" w:hAnsi="宋体" w:cs="宋体"/>
          <w:kern w:val="0"/>
          <w:sz w:val="24"/>
          <w:szCs w:val="24"/>
        </w:rPr>
      </w:pPr>
      <w:r w:rsidRPr="00D654A7">
        <w:rPr>
          <w:rFonts w:ascii="微软雅黑" w:eastAsia="微软雅黑" w:hAnsi="微软雅黑" w:cs="Arial" w:hint="eastAsia"/>
          <w:b/>
          <w:bCs/>
          <w:color w:val="000000"/>
          <w:kern w:val="0"/>
          <w:sz w:val="24"/>
          <w:szCs w:val="24"/>
        </w:rPr>
        <w:t>五、联系方式</w:t>
      </w:r>
    </w:p>
    <w:p w:rsidR="00D654A7" w:rsidRPr="00D654A7" w:rsidRDefault="00D654A7" w:rsidP="00A24693">
      <w:pPr>
        <w:widowControl/>
        <w:shd w:val="clear" w:color="auto" w:fill="FFFFFF"/>
        <w:snapToGrid w:val="0"/>
        <w:spacing w:line="360" w:lineRule="exact"/>
        <w:ind w:firstLine="480"/>
        <w:rPr>
          <w:rFonts w:ascii="宋体" w:eastAsia="宋体" w:hAnsi="宋体" w:cs="宋体"/>
          <w:kern w:val="0"/>
          <w:sz w:val="24"/>
          <w:szCs w:val="24"/>
        </w:rPr>
      </w:pPr>
      <w:r w:rsidRPr="00D654A7">
        <w:rPr>
          <w:rFonts w:ascii="微软雅黑" w:eastAsia="微软雅黑" w:hAnsi="微软雅黑" w:cs="Arial" w:hint="eastAsia"/>
          <w:color w:val="000000"/>
          <w:kern w:val="0"/>
          <w:sz w:val="24"/>
          <w:szCs w:val="24"/>
        </w:rPr>
        <w:t>省科技厅资源配置与管理处：0551-62615369</w:t>
      </w:r>
    </w:p>
    <w:p w:rsidR="00D654A7" w:rsidRPr="00D654A7" w:rsidRDefault="00D654A7" w:rsidP="00A24693">
      <w:pPr>
        <w:widowControl/>
        <w:shd w:val="clear" w:color="auto" w:fill="FFFFFF"/>
        <w:snapToGrid w:val="0"/>
        <w:spacing w:line="360" w:lineRule="exact"/>
        <w:ind w:firstLine="480"/>
        <w:rPr>
          <w:rFonts w:ascii="宋体" w:eastAsia="宋体" w:hAnsi="宋体" w:cs="宋体"/>
          <w:kern w:val="0"/>
          <w:sz w:val="24"/>
          <w:szCs w:val="24"/>
        </w:rPr>
      </w:pPr>
      <w:r w:rsidRPr="00D654A7">
        <w:rPr>
          <w:rFonts w:ascii="微软雅黑" w:eastAsia="微软雅黑" w:hAnsi="微软雅黑" w:cs="Arial" w:hint="eastAsia"/>
          <w:color w:val="000000"/>
          <w:kern w:val="0"/>
          <w:sz w:val="24"/>
          <w:szCs w:val="24"/>
        </w:rPr>
        <w:t>省科技</w:t>
      </w:r>
      <w:proofErr w:type="gramStart"/>
      <w:r w:rsidRPr="00D654A7">
        <w:rPr>
          <w:rFonts w:ascii="微软雅黑" w:eastAsia="微软雅黑" w:hAnsi="微软雅黑" w:cs="Arial" w:hint="eastAsia"/>
          <w:color w:val="000000"/>
          <w:kern w:val="0"/>
          <w:sz w:val="24"/>
          <w:szCs w:val="24"/>
        </w:rPr>
        <w:t>厅科技</w:t>
      </w:r>
      <w:proofErr w:type="gramEnd"/>
      <w:r w:rsidRPr="00D654A7">
        <w:rPr>
          <w:rFonts w:ascii="微软雅黑" w:eastAsia="微软雅黑" w:hAnsi="微软雅黑" w:cs="Arial" w:hint="eastAsia"/>
          <w:color w:val="000000"/>
          <w:kern w:val="0"/>
          <w:sz w:val="24"/>
          <w:szCs w:val="24"/>
        </w:rPr>
        <w:t>监督与诚信建设处：0551-62651782</w:t>
      </w:r>
    </w:p>
    <w:p w:rsidR="00D654A7" w:rsidRPr="00D654A7" w:rsidRDefault="00D654A7" w:rsidP="00A24693">
      <w:pPr>
        <w:widowControl/>
        <w:shd w:val="clear" w:color="auto" w:fill="FFFFFF"/>
        <w:snapToGrid w:val="0"/>
        <w:spacing w:line="360" w:lineRule="exact"/>
        <w:ind w:firstLine="480"/>
        <w:rPr>
          <w:rFonts w:ascii="宋体" w:eastAsia="宋体" w:hAnsi="宋体" w:cs="宋体"/>
          <w:kern w:val="0"/>
          <w:sz w:val="24"/>
          <w:szCs w:val="24"/>
        </w:rPr>
      </w:pPr>
      <w:r w:rsidRPr="00D654A7">
        <w:rPr>
          <w:rFonts w:ascii="微软雅黑" w:eastAsia="微软雅黑" w:hAnsi="微软雅黑" w:cs="Arial" w:hint="eastAsia"/>
          <w:color w:val="000000"/>
          <w:kern w:val="0"/>
          <w:sz w:val="24"/>
          <w:szCs w:val="24"/>
        </w:rPr>
        <w:t>省科技厅机关纪委：0551-62659375</w:t>
      </w:r>
    </w:p>
    <w:p w:rsidR="00D654A7" w:rsidRPr="00D654A7" w:rsidRDefault="00D654A7" w:rsidP="00A24693">
      <w:pPr>
        <w:widowControl/>
        <w:shd w:val="clear" w:color="auto" w:fill="FFFFFF"/>
        <w:snapToGrid w:val="0"/>
        <w:spacing w:line="360" w:lineRule="exact"/>
        <w:ind w:firstLine="480"/>
        <w:rPr>
          <w:rFonts w:ascii="宋体" w:eastAsia="宋体" w:hAnsi="宋体" w:cs="宋体"/>
          <w:kern w:val="0"/>
          <w:sz w:val="24"/>
          <w:szCs w:val="24"/>
        </w:rPr>
      </w:pPr>
      <w:r w:rsidRPr="00D654A7">
        <w:rPr>
          <w:rFonts w:ascii="微软雅黑" w:eastAsia="微软雅黑" w:hAnsi="微软雅黑" w:cs="Arial" w:hint="eastAsia"/>
          <w:color w:val="000000"/>
          <w:kern w:val="0"/>
          <w:sz w:val="24"/>
          <w:szCs w:val="24"/>
        </w:rPr>
        <w:t>省政务中心科技厅窗口：0551-62999803；</w:t>
      </w:r>
    </w:p>
    <w:p w:rsidR="00D654A7" w:rsidRPr="00D654A7" w:rsidRDefault="00D654A7" w:rsidP="00A24693">
      <w:pPr>
        <w:widowControl/>
        <w:shd w:val="clear" w:color="auto" w:fill="FFFFFF"/>
        <w:snapToGrid w:val="0"/>
        <w:spacing w:line="360" w:lineRule="exact"/>
        <w:ind w:firstLine="480"/>
        <w:rPr>
          <w:rFonts w:ascii="宋体" w:eastAsia="宋体" w:hAnsi="宋体" w:cs="宋体"/>
          <w:kern w:val="0"/>
          <w:sz w:val="24"/>
          <w:szCs w:val="24"/>
        </w:rPr>
      </w:pPr>
      <w:r w:rsidRPr="00D654A7">
        <w:rPr>
          <w:rFonts w:ascii="微软雅黑" w:eastAsia="微软雅黑" w:hAnsi="微软雅黑" w:cs="Arial" w:hint="eastAsia"/>
          <w:color w:val="000000"/>
          <w:kern w:val="0"/>
          <w:sz w:val="24"/>
          <w:szCs w:val="24"/>
        </w:rPr>
        <w:t>省科技网络中心技术支持：0551-62654951；</w:t>
      </w:r>
    </w:p>
    <w:p w:rsidR="00D654A7" w:rsidRPr="00D654A7" w:rsidRDefault="00D654A7" w:rsidP="00A24693">
      <w:pPr>
        <w:widowControl/>
        <w:shd w:val="clear" w:color="auto" w:fill="FFFFFF"/>
        <w:snapToGrid w:val="0"/>
        <w:spacing w:line="360" w:lineRule="exact"/>
        <w:ind w:firstLine="480"/>
        <w:rPr>
          <w:rFonts w:ascii="宋体" w:eastAsia="宋体" w:hAnsi="宋体" w:cs="宋体"/>
          <w:kern w:val="0"/>
          <w:sz w:val="24"/>
          <w:szCs w:val="24"/>
        </w:rPr>
      </w:pPr>
      <w:r w:rsidRPr="00D654A7">
        <w:rPr>
          <w:rFonts w:ascii="微软雅黑" w:eastAsia="微软雅黑" w:hAnsi="微软雅黑" w:cs="Arial" w:hint="eastAsia"/>
          <w:color w:val="000000"/>
          <w:kern w:val="0"/>
          <w:sz w:val="24"/>
          <w:szCs w:val="24"/>
        </w:rPr>
        <w:t>省科技管理信息系统使用咨询电话：400-675-1236</w:t>
      </w:r>
    </w:p>
    <w:p w:rsidR="00D654A7" w:rsidRPr="00D654A7" w:rsidRDefault="00D654A7" w:rsidP="00A24693">
      <w:pPr>
        <w:widowControl/>
        <w:shd w:val="clear" w:color="auto" w:fill="FFFFFF"/>
        <w:snapToGrid w:val="0"/>
        <w:spacing w:after="300" w:line="360" w:lineRule="exact"/>
        <w:ind w:firstLine="480"/>
        <w:rPr>
          <w:rFonts w:ascii="宋体" w:eastAsia="宋体" w:hAnsi="宋体" w:cs="宋体"/>
          <w:kern w:val="0"/>
          <w:sz w:val="24"/>
          <w:szCs w:val="24"/>
        </w:rPr>
      </w:pPr>
      <w:r w:rsidRPr="00D654A7">
        <w:rPr>
          <w:rFonts w:ascii="微软雅黑" w:eastAsia="微软雅黑" w:hAnsi="微软雅黑" w:cs="Arial" w:hint="eastAsia"/>
          <w:color w:val="000000"/>
          <w:kern w:val="0"/>
          <w:sz w:val="24"/>
          <w:szCs w:val="24"/>
        </w:rPr>
        <w:t>各领域与专项业务咨询联系人和电话详见申报指南。</w:t>
      </w:r>
    </w:p>
    <w:p w:rsidR="00D654A7" w:rsidRPr="00D654A7" w:rsidRDefault="00D654A7" w:rsidP="00A24693">
      <w:pPr>
        <w:widowControl/>
        <w:shd w:val="clear" w:color="auto" w:fill="FFFFFF"/>
        <w:snapToGrid w:val="0"/>
        <w:spacing w:after="300" w:line="360" w:lineRule="exact"/>
        <w:ind w:firstLine="480"/>
        <w:rPr>
          <w:rFonts w:ascii="宋体" w:eastAsia="宋体" w:hAnsi="宋体" w:cs="宋体"/>
          <w:kern w:val="0"/>
          <w:sz w:val="24"/>
          <w:szCs w:val="24"/>
        </w:rPr>
      </w:pPr>
      <w:r w:rsidRPr="00D654A7">
        <w:rPr>
          <w:rFonts w:ascii="微软雅黑" w:eastAsia="微软雅黑" w:hAnsi="微软雅黑" w:cs="Arial" w:hint="eastAsia"/>
          <w:b/>
          <w:bCs/>
          <w:color w:val="000000"/>
          <w:kern w:val="0"/>
          <w:sz w:val="24"/>
          <w:szCs w:val="24"/>
        </w:rPr>
        <w:t>附件：</w:t>
      </w:r>
      <w:r w:rsidRPr="00D654A7">
        <w:rPr>
          <w:rFonts w:ascii="宋体" w:eastAsia="宋体" w:hAnsi="宋体" w:cs="宋体"/>
          <w:noProof/>
          <w:kern w:val="0"/>
          <w:sz w:val="24"/>
          <w:szCs w:val="24"/>
        </w:rPr>
        <w:drawing>
          <wp:inline distT="0" distB="0" distL="0" distR="0" wp14:anchorId="179C010E" wp14:editId="4050C782">
            <wp:extent cx="153670" cy="153670"/>
            <wp:effectExtent l="0" t="0" r="0" b="0"/>
            <wp:docPr id="1" name="图片 1" descr="http://kyc.aufe.edu.cn/_ueditor/themes/default/images/icon_do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kyc.aufe.edu.cn/_ueditor/themes/default/images/icon_doc.gif"/>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hyperlink r:id="rId5" w:history="1">
        <w:r w:rsidRPr="00D654A7">
          <w:rPr>
            <w:rFonts w:ascii="微软雅黑" w:eastAsia="微软雅黑" w:hAnsi="微软雅黑" w:cs="宋体" w:hint="eastAsia"/>
            <w:color w:val="000000"/>
            <w:kern w:val="0"/>
            <w:sz w:val="24"/>
            <w:szCs w:val="24"/>
            <w:u w:val="single"/>
          </w:rPr>
          <w:t>1.2021年省重点研发计划申报指南.docx</w:t>
        </w:r>
      </w:hyperlink>
      <w:r w:rsidRPr="00D654A7">
        <w:rPr>
          <w:rFonts w:ascii="微软雅黑" w:eastAsia="微软雅黑" w:hAnsi="微软雅黑" w:cs="宋体" w:hint="eastAsia"/>
          <w:color w:val="000000"/>
          <w:kern w:val="0"/>
          <w:sz w:val="24"/>
          <w:szCs w:val="24"/>
        </w:rPr>
        <w:t xml:space="preserve"> </w:t>
      </w:r>
    </w:p>
    <w:p w:rsidR="00D654A7" w:rsidRPr="00D654A7" w:rsidRDefault="00D654A7" w:rsidP="00A24693">
      <w:pPr>
        <w:widowControl/>
        <w:shd w:val="clear" w:color="auto" w:fill="FFFFFF"/>
        <w:snapToGrid w:val="0"/>
        <w:spacing w:after="375" w:line="360" w:lineRule="exact"/>
        <w:ind w:firstLine="480"/>
        <w:rPr>
          <w:rFonts w:ascii="宋体" w:eastAsia="宋体" w:hAnsi="宋体" w:cs="宋体"/>
          <w:kern w:val="0"/>
          <w:sz w:val="24"/>
          <w:szCs w:val="24"/>
        </w:rPr>
      </w:pPr>
      <w:r w:rsidRPr="00D654A7">
        <w:rPr>
          <w:rFonts w:ascii="宋体" w:eastAsia="宋体" w:hAnsi="宋体" w:cs="宋体"/>
          <w:noProof/>
          <w:kern w:val="0"/>
          <w:sz w:val="24"/>
          <w:szCs w:val="24"/>
        </w:rPr>
        <w:drawing>
          <wp:inline distT="0" distB="0" distL="0" distR="0" wp14:anchorId="56E1339A" wp14:editId="197B0EEC">
            <wp:extent cx="153670" cy="153670"/>
            <wp:effectExtent l="0" t="0" r="0" b="0"/>
            <wp:docPr id="2" name="图片 2" descr="http://kyc.aufe.edu.cn/_ueditor/themes/default/images/icon_do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kyc.aufe.edu.cn/_ueditor/themes/default/images/icon_doc.gif"/>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hyperlink r:id="rId6" w:history="1">
        <w:r w:rsidRPr="00D654A7">
          <w:rPr>
            <w:rFonts w:ascii="微软雅黑" w:eastAsia="微软雅黑" w:hAnsi="微软雅黑" w:cs="宋体" w:hint="eastAsia"/>
            <w:color w:val="000000"/>
            <w:kern w:val="0"/>
            <w:sz w:val="24"/>
            <w:szCs w:val="24"/>
            <w:u w:val="single"/>
          </w:rPr>
          <w:t>2.2021年省重点研发计划项目限额推荐指标.docx</w:t>
        </w:r>
      </w:hyperlink>
    </w:p>
    <w:p w:rsidR="00D654A7" w:rsidRPr="00D654A7" w:rsidRDefault="00D654A7" w:rsidP="00A24693">
      <w:pPr>
        <w:widowControl/>
        <w:shd w:val="clear" w:color="auto" w:fill="FFFFFF"/>
        <w:snapToGrid w:val="0"/>
        <w:spacing w:line="360" w:lineRule="exact"/>
        <w:ind w:firstLine="480"/>
        <w:jc w:val="right"/>
        <w:rPr>
          <w:rFonts w:ascii="宋体" w:eastAsia="宋体" w:hAnsi="宋体" w:cs="宋体"/>
          <w:kern w:val="0"/>
          <w:sz w:val="24"/>
          <w:szCs w:val="24"/>
        </w:rPr>
      </w:pPr>
      <w:r w:rsidRPr="00D654A7">
        <w:rPr>
          <w:rFonts w:ascii="微软雅黑" w:eastAsia="微软雅黑" w:hAnsi="微软雅黑" w:cs="Arial" w:hint="eastAsia"/>
          <w:color w:val="000000"/>
          <w:kern w:val="0"/>
          <w:sz w:val="24"/>
          <w:szCs w:val="24"/>
        </w:rPr>
        <w:t>安徽省科学技术厅</w:t>
      </w:r>
    </w:p>
    <w:p w:rsidR="00656D25" w:rsidRPr="00A24693" w:rsidRDefault="00D654A7" w:rsidP="00A24693">
      <w:pPr>
        <w:widowControl/>
        <w:shd w:val="clear" w:color="auto" w:fill="FFFFFF"/>
        <w:snapToGrid w:val="0"/>
        <w:spacing w:line="360" w:lineRule="exact"/>
        <w:ind w:firstLine="480"/>
        <w:jc w:val="right"/>
        <w:rPr>
          <w:sz w:val="24"/>
          <w:szCs w:val="24"/>
        </w:rPr>
      </w:pPr>
      <w:r w:rsidRPr="00D654A7">
        <w:rPr>
          <w:rFonts w:ascii="微软雅黑" w:eastAsia="微软雅黑" w:hAnsi="微软雅黑" w:cs="Arial" w:hint="eastAsia"/>
          <w:color w:val="000000"/>
          <w:kern w:val="0"/>
          <w:sz w:val="24"/>
          <w:szCs w:val="24"/>
        </w:rPr>
        <w:t>2020年12月4日</w:t>
      </w:r>
      <w:bookmarkStart w:id="0" w:name="_GoBack"/>
      <w:bookmarkEnd w:id="0"/>
    </w:p>
    <w:sectPr w:rsidR="00656D25" w:rsidRPr="00A2469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A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71A7"/>
    <w:rsid w:val="001871A7"/>
    <w:rsid w:val="00656D25"/>
    <w:rsid w:val="00A24693"/>
    <w:rsid w:val="00D654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061D67"/>
  <w15:chartTrackingRefBased/>
  <w15:docId w15:val="{EB98313A-82D3-4DAB-9DD5-CBC92638A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8170411">
      <w:bodyDiv w:val="1"/>
      <w:marLeft w:val="0"/>
      <w:marRight w:val="0"/>
      <w:marTop w:val="0"/>
      <w:marBottom w:val="0"/>
      <w:divBdr>
        <w:top w:val="none" w:sz="0" w:space="0" w:color="auto"/>
        <w:left w:val="none" w:sz="0" w:space="0" w:color="auto"/>
        <w:bottom w:val="none" w:sz="0" w:space="0" w:color="auto"/>
        <w:right w:val="none" w:sz="0" w:space="0" w:color="auto"/>
      </w:divBdr>
      <w:divsChild>
        <w:div w:id="2041780108">
          <w:marLeft w:val="0"/>
          <w:marRight w:val="0"/>
          <w:marTop w:val="0"/>
          <w:marBottom w:val="0"/>
          <w:divBdr>
            <w:top w:val="none" w:sz="0" w:space="0" w:color="auto"/>
            <w:left w:val="none" w:sz="0" w:space="0" w:color="auto"/>
            <w:bottom w:val="none" w:sz="0" w:space="0" w:color="auto"/>
            <w:right w:val="none" w:sz="0" w:space="0" w:color="auto"/>
          </w:divBdr>
          <w:divsChild>
            <w:div w:id="1629319202">
              <w:marLeft w:val="0"/>
              <w:marRight w:val="0"/>
              <w:marTop w:val="0"/>
              <w:marBottom w:val="0"/>
              <w:divBdr>
                <w:top w:val="none" w:sz="0" w:space="0" w:color="auto"/>
                <w:left w:val="none" w:sz="0" w:space="0" w:color="auto"/>
                <w:bottom w:val="none" w:sz="0" w:space="0" w:color="auto"/>
                <w:right w:val="none" w:sz="0" w:space="0" w:color="auto"/>
              </w:divBdr>
              <w:divsChild>
                <w:div w:id="516431046">
                  <w:marLeft w:val="0"/>
                  <w:marRight w:val="0"/>
                  <w:marTop w:val="0"/>
                  <w:marBottom w:val="0"/>
                  <w:divBdr>
                    <w:top w:val="none" w:sz="0" w:space="0" w:color="auto"/>
                    <w:left w:val="none" w:sz="0" w:space="0" w:color="auto"/>
                    <w:bottom w:val="none" w:sz="0" w:space="0" w:color="auto"/>
                    <w:right w:val="none" w:sz="0" w:space="0" w:color="auto"/>
                  </w:divBdr>
                  <w:divsChild>
                    <w:div w:id="1275016013">
                      <w:marLeft w:val="0"/>
                      <w:marRight w:val="0"/>
                      <w:marTop w:val="0"/>
                      <w:marBottom w:val="0"/>
                      <w:divBdr>
                        <w:top w:val="none" w:sz="0" w:space="0" w:color="auto"/>
                        <w:left w:val="none" w:sz="0" w:space="0" w:color="auto"/>
                        <w:bottom w:val="none" w:sz="0" w:space="0" w:color="auto"/>
                        <w:right w:val="none" w:sz="0" w:space="0" w:color="auto"/>
                      </w:divBdr>
                      <w:divsChild>
                        <w:div w:id="1507939565">
                          <w:marLeft w:val="0"/>
                          <w:marRight w:val="0"/>
                          <w:marTop w:val="0"/>
                          <w:marBottom w:val="0"/>
                          <w:divBdr>
                            <w:top w:val="none" w:sz="0" w:space="0" w:color="auto"/>
                            <w:left w:val="none" w:sz="0" w:space="0" w:color="auto"/>
                            <w:bottom w:val="none" w:sz="0" w:space="0" w:color="auto"/>
                            <w:right w:val="none" w:sz="0" w:space="0" w:color="auto"/>
                          </w:divBdr>
                        </w:div>
                        <w:div w:id="84424273">
                          <w:marLeft w:val="675"/>
                          <w:marRight w:val="675"/>
                          <w:marTop w:val="0"/>
                          <w:marBottom w:val="0"/>
                          <w:divBdr>
                            <w:top w:val="none" w:sz="0" w:space="0" w:color="auto"/>
                            <w:left w:val="none" w:sz="0" w:space="0" w:color="auto"/>
                            <w:bottom w:val="none" w:sz="0" w:space="0" w:color="auto"/>
                            <w:right w:val="none" w:sz="0" w:space="0" w:color="auto"/>
                          </w:divBdr>
                          <w:divsChild>
                            <w:div w:id="1860267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kyc.aufe.edu.cn/_upload/article/files/4a/e4/af77ec93423081c2dfeefe9a88f6/8b883323-c577-4940-8db8-f29a14ffc028.docx" TargetMode="External"/><Relationship Id="rId5" Type="http://schemas.openxmlformats.org/officeDocument/2006/relationships/hyperlink" Target="http://kyc.aufe.edu.cn/_upload/article/files/4a/e4/af77ec93423081c2dfeefe9a88f6/cecc5094-484e-4952-b72a-ae2136810a8a.docx" TargetMode="External"/><Relationship Id="rId4" Type="http://schemas.openxmlformats.org/officeDocument/2006/relationships/image" Target="media/image1.gi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4</Pages>
  <Words>598</Words>
  <Characters>3411</Characters>
  <Application>Microsoft Office Word</Application>
  <DocSecurity>0</DocSecurity>
  <Lines>28</Lines>
  <Paragraphs>8</Paragraphs>
  <ScaleCrop>false</ScaleCrop>
  <Company>中国石油大学</Company>
  <LinksUpToDate>false</LinksUpToDate>
  <CharactersWithSpaces>4001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dc:creator>
  <cp:keywords/>
  <dc:description/>
  <cp:lastModifiedBy>Jason</cp:lastModifiedBy>
  <cp:revision>2</cp:revision>
  <dcterms:created xsi:type="dcterms:W3CDTF">2020-12-09T07:26:00Z</dcterms:created>
  <dcterms:modified xsi:type="dcterms:W3CDTF">2020-12-09T07:48:00Z</dcterms:modified>
</cp:coreProperties>
</file>