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D0" w:rsidRPr="008153D0" w:rsidRDefault="008153D0" w:rsidP="008153D0">
      <w:pPr>
        <w:widowControl/>
        <w:shd w:val="clear" w:color="auto" w:fill="FFFFFF"/>
        <w:spacing w:before="100" w:beforeAutospacing="1" w:after="100" w:afterAutospacing="1" w:line="675" w:lineRule="atLeast"/>
        <w:jc w:val="center"/>
        <w:outlineLvl w:val="0"/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</w:pPr>
      <w:r w:rsidRPr="008153D0"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  <w:t>关于抓紧报送2020年度</w:t>
      </w:r>
      <w:proofErr w:type="gramStart"/>
      <w:r w:rsidRPr="008153D0"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  <w:t>蚌埠市智库建设</w:t>
      </w:r>
      <w:proofErr w:type="gramEnd"/>
      <w:r w:rsidRPr="008153D0"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  <w:t>及社科规划项目</w:t>
      </w:r>
      <w:proofErr w:type="gramStart"/>
      <w:r w:rsidRPr="008153D0"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  <w:t>鉴定结项有关</w:t>
      </w:r>
      <w:proofErr w:type="gramEnd"/>
      <w:r w:rsidRPr="008153D0">
        <w:rPr>
          <w:rFonts w:ascii="仿宋_GB2312" w:eastAsia="仿宋_GB2312" w:hAnsi="宋体" w:cs="宋体" w:hint="eastAsia"/>
          <w:bCs/>
          <w:color w:val="0950A2"/>
          <w:kern w:val="36"/>
          <w:sz w:val="45"/>
          <w:szCs w:val="45"/>
        </w:rPr>
        <w:t>材料的通知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各相关单位和项目负责人：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2020年度立项的蚌埠市社会科学规划项目应于11月底结题。</w:t>
      </w:r>
      <w:proofErr w:type="gramStart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请各项</w:t>
      </w:r>
      <w:proofErr w:type="gramEnd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目组于</w:t>
      </w:r>
      <w:proofErr w:type="gramStart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2020年12月3日前照按要求</w:t>
      </w:r>
      <w:proofErr w:type="gramEnd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报送结题材料</w:t>
      </w:r>
      <w:proofErr w:type="gramStart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至科研</w:t>
      </w:r>
      <w:proofErr w:type="gramEnd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处（项目成果一式5份、《鉴定结项审批</w:t>
      </w:r>
      <w:bookmarkStart w:id="0" w:name="_GoBack"/>
      <w:bookmarkEnd w:id="0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书》一式2份，</w:t>
      </w:r>
      <w:r w:rsidRPr="008153D0">
        <w:rPr>
          <w:rFonts w:ascii="仿宋_GB2312" w:eastAsia="仿宋_GB2312" w:hAnsi="微软雅黑" w:cs="宋体" w:hint="eastAsia"/>
          <w:bCs/>
          <w:color w:val="000000"/>
          <w:kern w:val="0"/>
          <w:sz w:val="27"/>
          <w:szCs w:val="27"/>
        </w:rPr>
        <w:t>word</w:t>
      </w:r>
      <w:proofErr w:type="gramStart"/>
      <w:r w:rsidRPr="008153D0">
        <w:rPr>
          <w:rFonts w:ascii="仿宋_GB2312" w:eastAsia="仿宋_GB2312" w:hAnsi="微软雅黑" w:cs="宋体" w:hint="eastAsia"/>
          <w:bCs/>
          <w:color w:val="000000"/>
          <w:kern w:val="0"/>
          <w:sz w:val="27"/>
          <w:szCs w:val="27"/>
        </w:rPr>
        <w:t>版</w:t>
      </w:r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电子稿</w:t>
      </w:r>
      <w:proofErr w:type="gramEnd"/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须发至电子邮箱</w:t>
      </w:r>
      <w:hyperlink r:id="rId4" w:history="1">
        <w:r w:rsidRPr="008153D0">
          <w:rPr>
            <w:rFonts w:ascii="仿宋_GB2312" w:eastAsia="仿宋_GB2312" w:hAnsi="微软雅黑" w:cs="Times New Roman" w:hint="eastAsia"/>
            <w:color w:val="000000"/>
            <w:kern w:val="0"/>
            <w:sz w:val="27"/>
            <w:szCs w:val="27"/>
          </w:rPr>
          <w:t>ackyc22@163.com</w:t>
        </w:r>
      </w:hyperlink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），由科研处统一报送市社科规划办。</w:t>
      </w:r>
    </w:p>
    <w:p w:rsidR="008153D0" w:rsidRPr="008153D0" w:rsidRDefault="008153D0" w:rsidP="008153D0">
      <w:pPr>
        <w:widowControl/>
        <w:shd w:val="clear" w:color="auto" w:fill="FFFFFF"/>
        <w:jc w:val="center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关于抓紧报送</w:t>
      </w:r>
      <w:r w:rsidRPr="008153D0">
        <w:rPr>
          <w:rFonts w:ascii="仿宋_GB2312" w:eastAsia="仿宋_GB2312" w:hAnsi="Times New Roman" w:cs="Times New Roman" w:hint="eastAsia"/>
          <w:bCs/>
          <w:color w:val="000000"/>
          <w:kern w:val="0"/>
          <w:sz w:val="44"/>
          <w:szCs w:val="44"/>
          <w:lang w:bidi="ar"/>
        </w:rPr>
        <w:t>2020</w:t>
      </w:r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年度</w:t>
      </w:r>
      <w:proofErr w:type="gramStart"/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蚌埠市智库建设</w:t>
      </w:r>
      <w:proofErr w:type="gramEnd"/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及社科规划项目</w:t>
      </w:r>
      <w:proofErr w:type="gramStart"/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鉴定结项有关</w:t>
      </w:r>
      <w:proofErr w:type="gramEnd"/>
      <w:r w:rsidRPr="008153D0">
        <w:rPr>
          <w:rFonts w:ascii="仿宋_GB2312" w:eastAsia="仿宋_GB2312" w:hAnsi="宋体" w:cs="宋体" w:hint="eastAsia"/>
          <w:bCs/>
          <w:color w:val="000000"/>
          <w:kern w:val="0"/>
          <w:sz w:val="44"/>
          <w:szCs w:val="44"/>
          <w:lang w:bidi="ar"/>
        </w:rPr>
        <w:t>材料的通知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各项目课题组：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根据市社科规划办《关于公布2020年度蚌埠市社会科学规划项目立项项目的通知》（蚌社规办〔2020〕2号）要求，“积极融入长三角蚌埠高质量承接产业转移研究”等126项社科规划项目应于2020年11月底到期完成（结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项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项目一览表见附件1）。为切实做好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鉴定结项工作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，现将有关事项通知如下：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t>一、抓紧形成项目成果。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按照格式规范形成项目成果（见附件2），成果在公开刊物上发表的，获市委、市政府、省有关部门奖励的，被党政机关吸收采纳或予以肯定的，须提供发表刊物、出台文件、领导批示等相关佐证材料。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t>二、规范填写《鉴定结项审批书》。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《鉴定结项审批书》须由项目申请单位审核并签署意见、盖章，项目负责人手写签名。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电子稿可从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社科工作QQ群（QQ号：226282401）下载。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t>三、及时报送</w:t>
      </w:r>
      <w:proofErr w:type="gramStart"/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t>相关结项材料</w:t>
      </w:r>
      <w:proofErr w:type="gramEnd"/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t>。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项目成果一式</w:t>
      </w:r>
      <w:r w:rsidRPr="008153D0">
        <w:rPr>
          <w:rFonts w:ascii="仿宋_GB2312" w:eastAsia="仿宋_GB2312" w:hAnsi="微软雅黑" w:cs="宋体" w:hint="eastAsia"/>
          <w:color w:val="000000"/>
          <w:kern w:val="0"/>
          <w:sz w:val="27"/>
          <w:szCs w:val="27"/>
        </w:rPr>
        <w:t>5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份、《鉴定结项审批书》一式2份，于12月6日前报市社会科学规划办公室（设在市社科联），</w:t>
      </w:r>
      <w:r w:rsidRPr="008153D0">
        <w:rPr>
          <w:rFonts w:ascii="仿宋_GB2312" w:eastAsia="仿宋_GB2312" w:hAnsi="微软雅黑" w:cs="宋体" w:hint="eastAsia"/>
          <w:bCs/>
          <w:kern w:val="0"/>
          <w:sz w:val="27"/>
          <w:szCs w:val="27"/>
        </w:rPr>
        <w:t>word</w:t>
      </w:r>
      <w:proofErr w:type="gramStart"/>
      <w:r w:rsidRPr="008153D0">
        <w:rPr>
          <w:rFonts w:ascii="仿宋_GB2312" w:eastAsia="仿宋_GB2312" w:hAnsi="微软雅黑" w:cs="宋体" w:hint="eastAsia"/>
          <w:bCs/>
          <w:kern w:val="0"/>
          <w:sz w:val="27"/>
          <w:szCs w:val="27"/>
        </w:rPr>
        <w:t>版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电子稿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须发至电子邮箱</w:t>
      </w:r>
      <w:hyperlink r:id="rId5" w:history="1">
        <w:r w:rsidRPr="008153D0">
          <w:rPr>
            <w:rFonts w:ascii="仿宋_GB2312" w:eastAsia="仿宋_GB2312" w:hAnsi="微软雅黑" w:cs="Times New Roman" w:hint="eastAsia"/>
            <w:color w:val="0000FF"/>
            <w:kern w:val="0"/>
            <w:sz w:val="27"/>
            <w:szCs w:val="27"/>
          </w:rPr>
          <w:t>bbhhzzh</w:t>
        </w:r>
        <w:r w:rsidRPr="008153D0">
          <w:rPr>
            <w:rFonts w:ascii="仿宋_GB2312" w:eastAsia="仿宋_GB2312" w:hAnsi="微软雅黑" w:cs="Times New Roman" w:hint="eastAsia"/>
            <w:color w:val="000000"/>
            <w:kern w:val="0"/>
            <w:sz w:val="27"/>
            <w:szCs w:val="27"/>
          </w:rPr>
          <w:t>@</w:t>
        </w:r>
        <w:r w:rsidRPr="008153D0">
          <w:rPr>
            <w:rFonts w:ascii="仿宋_GB2312" w:eastAsia="仿宋_GB2312" w:hAnsi="微软雅黑" w:cs="Times New Roman" w:hint="eastAsia"/>
            <w:color w:val="0000FF"/>
            <w:kern w:val="0"/>
            <w:sz w:val="27"/>
            <w:szCs w:val="27"/>
          </w:rPr>
          <w:t>163.com</w:t>
        </w:r>
      </w:hyperlink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。要认真校对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相关结项材料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，提交的材料存在错误较多、不符合格式规范的，市社科规划办不予接收。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黑体" w:hint="eastAsia"/>
          <w:kern w:val="0"/>
          <w:sz w:val="27"/>
          <w:szCs w:val="27"/>
        </w:rPr>
        <w:lastRenderedPageBreak/>
        <w:t>四、其他事项。</w:t>
      </w: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委托项目、重大项目、重点项目的鉴定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结项还要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进行答辩，请相关项目课题组提前制作好项目成果PPT，答辩具体时间、地点另行通知。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联 系 人：</w:t>
      </w:r>
      <w:proofErr w:type="gramStart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倪</w:t>
      </w:r>
      <w:proofErr w:type="gramEnd"/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 xml:space="preserve"> 琳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联系电话：3125408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firstLineChars="200" w:firstLine="54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 xml:space="preserve">通讯地址：蚌埠市政府行政办公中心综合楼5408室 </w:t>
      </w:r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left="900" w:hangingChars="300" w:hanging="900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bCs/>
          <w:kern w:val="0"/>
          <w:sz w:val="30"/>
          <w:szCs w:val="30"/>
        </w:rPr>
        <w:t>附件：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left="270" w:hangingChars="100" w:hanging="270"/>
        <w:jc w:val="lef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noProof/>
          <w:kern w:val="0"/>
          <w:sz w:val="27"/>
          <w:szCs w:val="27"/>
        </w:rPr>
        <w:drawing>
          <wp:inline distT="0" distB="0" distL="0" distR="0" wp14:anchorId="750FE214" wp14:editId="07CD1318">
            <wp:extent cx="153670" cy="153670"/>
            <wp:effectExtent l="0" t="0" r="0" b="0"/>
            <wp:docPr id="1" name="图片 1" descr="http://kyc.aufe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kyc.aufe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附件1.蚌埠市</w:t>
        </w:r>
        <w:proofErr w:type="gramStart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2020年度智库建设</w:t>
        </w:r>
        <w:proofErr w:type="gramEnd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及社会科学规划项目拟结</w:t>
        </w:r>
        <w:proofErr w:type="gramStart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项</w:t>
        </w:r>
        <w:proofErr w:type="gramEnd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项目一览表.docx</w:t>
        </w:r>
      </w:hyperlink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left="270" w:hangingChars="100" w:hanging="270"/>
        <w:jc w:val="lef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noProof/>
          <w:kern w:val="0"/>
          <w:sz w:val="27"/>
          <w:szCs w:val="27"/>
        </w:rPr>
        <w:drawing>
          <wp:inline distT="0" distB="0" distL="0" distR="0" wp14:anchorId="7D6103CF" wp14:editId="5C0A6643">
            <wp:extent cx="153670" cy="153670"/>
            <wp:effectExtent l="0" t="0" r="0" b="0"/>
            <wp:docPr id="2" name="图片 2" descr="http://kyc.aufe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yc.aufe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附件2.蚌埠市社科规划</w:t>
        </w:r>
        <w:proofErr w:type="gramStart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项目结项成果</w:t>
        </w:r>
        <w:proofErr w:type="gramEnd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格式规范.docx</w:t>
        </w:r>
      </w:hyperlink>
    </w:p>
    <w:p w:rsidR="008153D0" w:rsidRPr="008153D0" w:rsidRDefault="008153D0" w:rsidP="008153D0">
      <w:pPr>
        <w:widowControl/>
        <w:shd w:val="clear" w:color="auto" w:fill="FFFFFF"/>
        <w:spacing w:after="300" w:line="420" w:lineRule="exact"/>
        <w:ind w:left="270" w:hangingChars="100" w:hanging="270"/>
        <w:jc w:val="lef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noProof/>
          <w:kern w:val="0"/>
          <w:sz w:val="27"/>
          <w:szCs w:val="27"/>
        </w:rPr>
        <w:drawing>
          <wp:inline distT="0" distB="0" distL="0" distR="0" wp14:anchorId="0DDC27CB" wp14:editId="27986DAE">
            <wp:extent cx="153670" cy="153670"/>
            <wp:effectExtent l="0" t="0" r="0" b="0"/>
            <wp:docPr id="3" name="图片 3" descr="http://kyc.aufe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kyc.aufe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附件3：蚌埠市社会科学规划项目</w:t>
        </w:r>
        <w:proofErr w:type="gramStart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鉴定结项审批</w:t>
        </w:r>
        <w:proofErr w:type="gramEnd"/>
        <w:r w:rsidRPr="008153D0">
          <w:rPr>
            <w:rFonts w:ascii="仿宋_GB2312" w:eastAsia="仿宋_GB2312" w:hAnsi="微软雅黑" w:cs="宋体" w:hint="eastAsia"/>
            <w:color w:val="000000"/>
            <w:kern w:val="0"/>
            <w:sz w:val="27"/>
            <w:szCs w:val="27"/>
            <w:u w:val="single"/>
          </w:rPr>
          <w:t>书.docx</w:t>
        </w:r>
      </w:hyperlink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left="270" w:hangingChars="100" w:hanging="270"/>
        <w:jc w:val="righ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蚌埠市社会科学规划领导小组办公室</w:t>
      </w:r>
    </w:p>
    <w:p w:rsidR="008153D0" w:rsidRPr="008153D0" w:rsidRDefault="008153D0" w:rsidP="008153D0">
      <w:pPr>
        <w:widowControl/>
        <w:shd w:val="clear" w:color="auto" w:fill="FFFFFF"/>
        <w:spacing w:line="420" w:lineRule="exact"/>
        <w:ind w:firstLineChars="1200" w:firstLine="3240"/>
        <w:jc w:val="right"/>
        <w:rPr>
          <w:rFonts w:ascii="仿宋_GB2312" w:eastAsia="仿宋_GB2312" w:hAnsi="宋体" w:cs="宋体" w:hint="eastAsia"/>
          <w:kern w:val="0"/>
          <w:sz w:val="23"/>
          <w:szCs w:val="23"/>
        </w:rPr>
      </w:pPr>
      <w:r w:rsidRPr="008153D0">
        <w:rPr>
          <w:rFonts w:ascii="仿宋_GB2312" w:eastAsia="仿宋_GB2312" w:hAnsi="微软雅黑" w:cs="宋体" w:hint="eastAsia"/>
          <w:kern w:val="0"/>
          <w:sz w:val="27"/>
          <w:szCs w:val="27"/>
        </w:rPr>
        <w:t>2020年11月16日</w:t>
      </w:r>
    </w:p>
    <w:p w:rsidR="00724F7C" w:rsidRPr="008153D0" w:rsidRDefault="00724F7C">
      <w:pPr>
        <w:rPr>
          <w:rFonts w:ascii="仿宋_GB2312" w:eastAsia="仿宋_GB2312" w:hint="eastAsia"/>
        </w:rPr>
      </w:pPr>
    </w:p>
    <w:sectPr w:rsidR="00724F7C" w:rsidRPr="00815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3D0"/>
    <w:rsid w:val="00724F7C"/>
    <w:rsid w:val="0081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46FC4"/>
  <w15:chartTrackingRefBased/>
  <w15:docId w15:val="{26832F3F-AF07-4896-9D66-8C2435CD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7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456366">
                          <w:marLeft w:val="675"/>
                          <w:marRight w:val="6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yc.aufe.edu.cn/_upload/article/files/bc/16/5954da9d4948a3a5d09d75d44372/16e7c62d-3d4f-416f-b860-61519dd11d0d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yc.aufe.edu.cn/_upload/article/files/bc/16/5954da9d4948a3a5d09d75d44372/7c8a2362-c74c-40f8-85d6-b84328b92900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mailto:bbhhzzh@163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bbhhzzh@163.com" TargetMode="External"/><Relationship Id="rId9" Type="http://schemas.openxmlformats.org/officeDocument/2006/relationships/hyperlink" Target="http://kyc.aufe.edu.cn/_upload/article/files/bc/16/5954da9d4948a3a5d09d75d44372/2e79b8fd-ea38-4919-87c3-78cf9e731241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Company>中国石油大学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</cp:revision>
  <dcterms:created xsi:type="dcterms:W3CDTF">2020-11-19T01:50:00Z</dcterms:created>
  <dcterms:modified xsi:type="dcterms:W3CDTF">2020-11-19T01:51:00Z</dcterms:modified>
</cp:coreProperties>
</file>